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6B8" w:rsidRPr="0011305E" w:rsidRDefault="002D56B8" w:rsidP="00FA5F66">
      <w:pPr>
        <w:tabs>
          <w:tab w:val="left" w:pos="5954"/>
        </w:tabs>
        <w:spacing w:line="240" w:lineRule="exact"/>
      </w:pPr>
    </w:p>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2D56B8" w:rsidRPr="002D56B8" w:rsidRDefault="002D56B8" w:rsidP="00FA5F66"/>
    <w:p w:rsidR="003509EC" w:rsidRDefault="007650B2" w:rsidP="00FA5F66">
      <w:r>
        <w:rPr>
          <w:noProof/>
        </w:rPr>
        <mc:AlternateContent>
          <mc:Choice Requires="wps">
            <w:drawing>
              <wp:anchor distT="0" distB="0" distL="114300" distR="114300" simplePos="0" relativeHeight="251657728" behindDoc="0" locked="0" layoutInCell="1" allowOverlap="1">
                <wp:simplePos x="0" y="0"/>
                <wp:positionH relativeFrom="margin">
                  <wp:posOffset>2286000</wp:posOffset>
                </wp:positionH>
                <wp:positionV relativeFrom="paragraph">
                  <wp:posOffset>126365</wp:posOffset>
                </wp:positionV>
                <wp:extent cx="3657600" cy="1371600"/>
                <wp:effectExtent l="0" t="0" r="0" b="0"/>
                <wp:wrapThrough wrapText="bothSides">
                  <wp:wrapPolygon edited="0">
                    <wp:start x="0" y="0"/>
                    <wp:lineTo x="0" y="21300"/>
                    <wp:lineTo x="21488" y="21300"/>
                    <wp:lineTo x="21488" y="0"/>
                    <wp:lineTo x="0" y="0"/>
                  </wp:wrapPolygon>
                </wp:wrapThrough>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DE7" w:rsidRPr="00B35DE7" w:rsidRDefault="005D1F10" w:rsidP="00D25969">
                            <w:pPr>
                              <w:pStyle w:val="CANALTEXTOAZUL"/>
                              <w:tabs>
                                <w:tab w:val="left" w:pos="0"/>
                              </w:tabs>
                              <w:rPr>
                                <w:b/>
                                <w:sz w:val="24"/>
                              </w:rPr>
                            </w:pPr>
                            <w:r>
                              <w:rPr>
                                <w:b/>
                                <w:sz w:val="24"/>
                              </w:rPr>
                              <w:t>DIRECTRICES DE VIAJE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80pt;margin-top:9.95pt;width:4in;height:10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" stroked="f">
                <v:textbox inset="0,0,0,0">
                  <w:txbxContent>
                    <w:p w:rsidR="00B35DE7" w:rsidRPr="00B35DE7" w:rsidRDefault="005D1F10" w:rsidP="00D25969">
                      <w:pPr>
                        <w:pStyle w:val="CANALTEXTOAZUL"/>
                        <w:tabs>
                          <w:tab w:val="left" w:pos="0"/>
                        </w:tabs>
                        <w:rPr>
                          <w:b/>
                          <w:sz w:val="24"/>
                        </w:rPr>
                      </w:pPr>
                      <w:r>
                        <w:rPr>
                          <w:b/>
                          <w:sz w:val="24"/>
                        </w:rPr>
                        <w:t>DIRECTRICES DE VIAJE</w:t>
                      </w:r>
                    </w:p>
                  </w:txbxContent>
                </v:textbox>
                <w10:wrap type="through" anchorx="margin"/>
              </v:shape>
            </w:pict>
          </mc:Fallback>
        </mc:AlternateContent>
      </w:r>
    </w:p>
    <w:p w:rsidR="003509EC" w:rsidRDefault="003509EC" w:rsidP="00FA5F66">
      <w:pPr>
        <w:tabs>
          <w:tab w:val="left" w:pos="5991"/>
        </w:tabs>
      </w:pPr>
    </w:p>
    <w:p w:rsidR="003509EC" w:rsidRPr="000F3A0C" w:rsidRDefault="003509EC" w:rsidP="00FA5F66">
      <w:pPr>
        <w:tabs>
          <w:tab w:val="left" w:pos="5991"/>
        </w:tabs>
        <w:rPr>
          <w:b/>
          <w:sz w:val="22"/>
          <w:szCs w:val="22"/>
        </w:rPr>
      </w:pPr>
    </w:p>
    <w:p w:rsidR="003509EC" w:rsidRPr="000F3A0C" w:rsidRDefault="003509EC" w:rsidP="00FA5F66">
      <w:pPr>
        <w:tabs>
          <w:tab w:val="left" w:pos="5991"/>
        </w:tabs>
        <w:rPr>
          <w:b/>
          <w:sz w:val="22"/>
          <w:szCs w:val="22"/>
        </w:rPr>
      </w:pPr>
    </w:p>
    <w:p w:rsidR="003509EC" w:rsidRPr="000F3A0C" w:rsidRDefault="003509EC" w:rsidP="00FA5F66">
      <w:pPr>
        <w:tabs>
          <w:tab w:val="left" w:pos="5991"/>
        </w:tabs>
        <w:rPr>
          <w:b/>
          <w:sz w:val="22"/>
          <w:szCs w:val="22"/>
        </w:rPr>
      </w:pPr>
    </w:p>
    <w:p w:rsidR="003509EC" w:rsidRPr="000F3A0C" w:rsidRDefault="003509EC" w:rsidP="00FA5F66">
      <w:pPr>
        <w:tabs>
          <w:tab w:val="left" w:pos="5991"/>
        </w:tabs>
        <w:rPr>
          <w:b/>
          <w:sz w:val="22"/>
          <w:szCs w:val="22"/>
        </w:rPr>
      </w:pPr>
    </w:p>
    <w:p w:rsidR="003509EC" w:rsidRPr="000F3A0C" w:rsidRDefault="003509EC" w:rsidP="00FA5F66">
      <w:pPr>
        <w:tabs>
          <w:tab w:val="left" w:pos="5991"/>
        </w:tabs>
        <w:rPr>
          <w:b/>
          <w:sz w:val="22"/>
          <w:szCs w:val="22"/>
        </w:rPr>
      </w:pPr>
    </w:p>
    <w:p w:rsidR="003509EC" w:rsidRPr="000F3A0C" w:rsidRDefault="003509EC" w:rsidP="00FA5F66">
      <w:pPr>
        <w:tabs>
          <w:tab w:val="left" w:pos="5991"/>
        </w:tabs>
        <w:rPr>
          <w:b/>
          <w:sz w:val="22"/>
          <w:szCs w:val="22"/>
        </w:rPr>
      </w:pPr>
    </w:p>
    <w:p w:rsidR="00051A2D" w:rsidRDefault="00051A2D" w:rsidP="00FA5F66">
      <w:pPr>
        <w:pStyle w:val="CANALTEXTOAZUL"/>
        <w:rPr>
          <w:sz w:val="22"/>
          <w:szCs w:val="22"/>
        </w:rPr>
      </w:pPr>
    </w:p>
    <w:p w:rsidR="00051A2D" w:rsidRDefault="00051A2D" w:rsidP="00FA5F66">
      <w:pPr>
        <w:pStyle w:val="CANALTEXTOAZUL"/>
        <w:ind w:left="3600"/>
        <w:rPr>
          <w:sz w:val="22"/>
          <w:szCs w:val="22"/>
        </w:rPr>
      </w:pPr>
    </w:p>
    <w:p w:rsidR="00051A2D" w:rsidRDefault="00051A2D" w:rsidP="00FA5F66">
      <w:pPr>
        <w:pStyle w:val="CANALTEXTOAZUL"/>
        <w:ind w:left="3600"/>
        <w:rPr>
          <w:sz w:val="22"/>
          <w:szCs w:val="22"/>
        </w:rPr>
      </w:pPr>
    </w:p>
    <w:p w:rsidR="00051A2D" w:rsidRDefault="00051A2D" w:rsidP="00FA5F66">
      <w:pPr>
        <w:pStyle w:val="CANALTEXTOAZUL"/>
        <w:ind w:left="3600"/>
        <w:rPr>
          <w:sz w:val="22"/>
          <w:szCs w:val="22"/>
        </w:rPr>
      </w:pPr>
    </w:p>
    <w:p w:rsidR="00051A2D" w:rsidRDefault="00051A2D" w:rsidP="00FA5F66">
      <w:pPr>
        <w:pStyle w:val="CANALTEXTOAZUL"/>
        <w:ind w:left="3600"/>
        <w:rPr>
          <w:sz w:val="22"/>
          <w:szCs w:val="22"/>
        </w:rPr>
      </w:pPr>
    </w:p>
    <w:p w:rsidR="00051A2D" w:rsidRDefault="00051A2D" w:rsidP="00FA5F66">
      <w:pPr>
        <w:pStyle w:val="CANALTEXTOAZUL"/>
        <w:ind w:left="3600"/>
        <w:rPr>
          <w:sz w:val="22"/>
          <w:szCs w:val="22"/>
        </w:rPr>
      </w:pPr>
    </w:p>
    <w:p w:rsidR="00051A2D" w:rsidRDefault="00051A2D" w:rsidP="00FA5F66">
      <w:pPr>
        <w:pStyle w:val="CANALTEXTOAZUL"/>
        <w:ind w:left="3600"/>
        <w:rPr>
          <w:sz w:val="22"/>
          <w:szCs w:val="22"/>
        </w:rPr>
      </w:pPr>
    </w:p>
    <w:p w:rsidR="00051A2D" w:rsidRDefault="00051A2D" w:rsidP="00FA5F66">
      <w:pPr>
        <w:pStyle w:val="CANALTEXTOAZUL"/>
        <w:ind w:left="3600"/>
        <w:rPr>
          <w:sz w:val="22"/>
          <w:szCs w:val="22"/>
        </w:rPr>
      </w:pPr>
    </w:p>
    <w:p w:rsidR="00051A2D" w:rsidRDefault="00051A2D" w:rsidP="00FA5F66">
      <w:pPr>
        <w:pStyle w:val="CANALTEXTOAZUL"/>
        <w:ind w:left="3600"/>
        <w:rPr>
          <w:sz w:val="22"/>
          <w:szCs w:val="22"/>
        </w:rPr>
      </w:pPr>
    </w:p>
    <w:p w:rsidR="008D270A" w:rsidRPr="00B35DE7" w:rsidRDefault="00DF689B" w:rsidP="00FA5F66">
      <w:pPr>
        <w:pStyle w:val="CANALTEXTOAZUL"/>
        <w:spacing w:line="276" w:lineRule="auto"/>
        <w:ind w:left="3600"/>
        <w:rPr>
          <w:b/>
          <w:sz w:val="22"/>
          <w:szCs w:val="22"/>
        </w:rPr>
      </w:pPr>
      <w:r w:rsidRPr="006866DD">
        <w:rPr>
          <w:sz w:val="22"/>
          <w:szCs w:val="22"/>
        </w:rPr>
        <w:t>Área:</w:t>
      </w:r>
      <w:r w:rsidRPr="00B35DE7">
        <w:rPr>
          <w:b/>
          <w:sz w:val="22"/>
          <w:szCs w:val="22"/>
        </w:rPr>
        <w:t xml:space="preserve"> </w:t>
      </w:r>
      <w:r w:rsidR="005D1F10" w:rsidRPr="005D1F10">
        <w:rPr>
          <w:rStyle w:val="normaltextrun"/>
          <w:rFonts w:cs="Calibri"/>
          <w:sz w:val="22"/>
          <w:szCs w:val="22"/>
          <w:shd w:val="clear" w:color="auto" w:fill="FFFFFF"/>
        </w:rPr>
        <w:t>Dirección Financiera</w:t>
      </w:r>
      <w:r w:rsidR="004E51BC" w:rsidRPr="005D1F10">
        <w:rPr>
          <w:rStyle w:val="normaltextrun"/>
          <w:rFonts w:cs="Calibri"/>
          <w:sz w:val="22"/>
          <w:szCs w:val="22"/>
          <w:shd w:val="clear" w:color="auto" w:fill="FFFFFF"/>
        </w:rPr>
        <w:t> y Desarrollo de Negocio</w:t>
      </w:r>
    </w:p>
    <w:p w:rsidR="00165ECE" w:rsidRDefault="00165ECE" w:rsidP="00FA5F66">
      <w:pPr>
        <w:pStyle w:val="CANALTEXTOAZUL"/>
        <w:spacing w:line="276" w:lineRule="auto"/>
        <w:ind w:left="3600"/>
        <w:rPr>
          <w:sz w:val="22"/>
          <w:szCs w:val="22"/>
        </w:rPr>
      </w:pPr>
    </w:p>
    <w:p w:rsidR="00165ECE" w:rsidRPr="00165ECE" w:rsidRDefault="00165ECE" w:rsidP="00FA5F66">
      <w:pPr>
        <w:pStyle w:val="CANALTEXTOAZUL"/>
        <w:spacing w:line="276" w:lineRule="auto"/>
        <w:ind w:left="3600"/>
        <w:rPr>
          <w:b/>
          <w:sz w:val="22"/>
          <w:szCs w:val="22"/>
        </w:rPr>
      </w:pPr>
    </w:p>
    <w:p w:rsidR="00FA5F66" w:rsidRPr="005D1F10" w:rsidRDefault="005B2D1A" w:rsidP="005D1F10">
      <w:pPr>
        <w:pStyle w:val="paragraph"/>
        <w:spacing w:before="240" w:beforeAutospacing="0" w:after="120" w:afterAutospacing="0"/>
        <w:ind w:firstLine="709"/>
        <w:jc w:val="both"/>
        <w:textAlignment w:val="baseline"/>
        <w:rPr>
          <w:rFonts w:ascii="Calibri" w:hAnsi="Calibri" w:cs="Calibri"/>
        </w:rPr>
      </w:pPr>
      <w:r w:rsidRPr="000F3A0C">
        <w:rPr>
          <w:szCs w:val="22"/>
        </w:rPr>
        <w:br w:type="page"/>
      </w:r>
      <w:r w:rsidR="00FA5F66" w:rsidRPr="004E51BC">
        <w:rPr>
          <w:rStyle w:val="normaltextrun"/>
          <w:rFonts w:ascii="Calibri" w:hAnsi="Calibri" w:cs="Calibri"/>
          <w:b/>
          <w:bCs/>
        </w:rPr>
        <w:lastRenderedPageBreak/>
        <w:t>Objeto</w:t>
      </w:r>
      <w:r w:rsidR="00FA5F66" w:rsidRPr="004E51BC">
        <w:rPr>
          <w:rStyle w:val="eop"/>
          <w:rFonts w:ascii="Calibri" w:hAnsi="Calibri" w:cs="Calibri"/>
        </w:rPr>
        <w:t> </w:t>
      </w:r>
    </w:p>
    <w:p w:rsidR="00FA5F66" w:rsidRPr="00FA5F66" w:rsidRDefault="00FA5F66" w:rsidP="005D1F10">
      <w:pPr>
        <w:pStyle w:val="paragraph"/>
        <w:spacing w:before="240" w:beforeAutospacing="0" w:after="120" w:afterAutospacing="0"/>
        <w:ind w:left="709"/>
        <w:jc w:val="both"/>
        <w:textAlignment w:val="baseline"/>
        <w:rPr>
          <w:rFonts w:ascii="Calibri" w:hAnsi="Calibri" w:cs="Calibri"/>
          <w:sz w:val="20"/>
          <w:szCs w:val="20"/>
        </w:rPr>
      </w:pPr>
      <w:r w:rsidRPr="00FA5F66">
        <w:rPr>
          <w:rStyle w:val="normaltextrun"/>
          <w:rFonts w:ascii="Calibri" w:hAnsi="Calibri" w:cs="Calibri"/>
          <w:sz w:val="20"/>
          <w:szCs w:val="20"/>
        </w:rPr>
        <w:t>El objeto de esta directriz es asegurar que las gestiones de viaje y alojamiento que se realicen en representación del Canal de Isabel II, S.A. (en adelante Canal) se encuentren dentro de los límites establecidos y en concordancia con la misión y los objetivos de la organización, al definir los procedimientos para la realización de viajes y las pautas para el reembolso de gastos, y facilitar su administración y control.</w:t>
      </w:r>
      <w:r w:rsidRPr="00FA5F66">
        <w:rPr>
          <w:rStyle w:val="eop"/>
          <w:rFonts w:ascii="Calibri" w:hAnsi="Calibri" w:cs="Calibri"/>
          <w:sz w:val="20"/>
          <w:szCs w:val="20"/>
        </w:rPr>
        <w:t> </w:t>
      </w:r>
    </w:p>
    <w:p w:rsidR="00FA5F66" w:rsidRPr="005D1F10" w:rsidRDefault="00FA5F66" w:rsidP="005D1F10">
      <w:pPr>
        <w:pStyle w:val="paragraph"/>
        <w:spacing w:before="240" w:beforeAutospacing="0" w:after="120" w:afterAutospacing="0"/>
        <w:ind w:firstLine="709"/>
        <w:jc w:val="both"/>
        <w:textAlignment w:val="baseline"/>
        <w:rPr>
          <w:rFonts w:ascii="Calibri" w:hAnsi="Calibri" w:cs="Calibri"/>
        </w:rPr>
      </w:pPr>
      <w:r w:rsidRPr="004E51BC">
        <w:rPr>
          <w:rStyle w:val="normaltextrun"/>
          <w:rFonts w:ascii="Calibri" w:hAnsi="Calibri" w:cs="Calibri"/>
          <w:b/>
          <w:bCs/>
        </w:rPr>
        <w:t>Responsabilidades</w:t>
      </w:r>
      <w:r w:rsidRPr="004E51BC">
        <w:rPr>
          <w:rStyle w:val="eop"/>
          <w:rFonts w:ascii="Calibri" w:hAnsi="Calibri" w:cs="Calibri"/>
        </w:rPr>
        <w:t> </w:t>
      </w:r>
    </w:p>
    <w:p w:rsidR="00FA5F66" w:rsidRPr="005D1F10" w:rsidRDefault="00FA5F66" w:rsidP="005D1F10">
      <w:pPr>
        <w:pStyle w:val="paragraph"/>
        <w:spacing w:before="240" w:beforeAutospacing="0" w:after="120" w:afterAutospacing="0"/>
        <w:ind w:firstLine="709"/>
        <w:jc w:val="both"/>
        <w:textAlignment w:val="baseline"/>
        <w:rPr>
          <w:rFonts w:ascii="Calibri" w:hAnsi="Calibri" w:cs="Calibri"/>
          <w:sz w:val="20"/>
          <w:szCs w:val="20"/>
        </w:rPr>
      </w:pPr>
      <w:r w:rsidRPr="00FA5F66">
        <w:rPr>
          <w:rStyle w:val="normaltextrun"/>
          <w:rFonts w:ascii="Calibri" w:hAnsi="Calibri" w:cs="Calibri"/>
          <w:sz w:val="20"/>
          <w:szCs w:val="20"/>
        </w:rPr>
        <w:t>Es responsabilidad del personal que incurrirá en los gastos de viaje:</w:t>
      </w:r>
      <w:r w:rsidRPr="00FA5F66">
        <w:rPr>
          <w:rStyle w:val="eop"/>
          <w:rFonts w:ascii="Calibri" w:hAnsi="Calibri" w:cs="Calibri"/>
          <w:sz w:val="20"/>
          <w:szCs w:val="20"/>
        </w:rPr>
        <w:t>  </w:t>
      </w:r>
    </w:p>
    <w:p w:rsidR="00FA5F66" w:rsidRPr="004B415A" w:rsidRDefault="00FA5F66" w:rsidP="005D1F10">
      <w:pPr>
        <w:pStyle w:val="paragraph"/>
        <w:numPr>
          <w:ilvl w:val="1"/>
          <w:numId w:val="19"/>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El debido cumplimiento de la Directriz de Gastos de Viaje.</w:t>
      </w:r>
      <w:r w:rsidRPr="00FA5F66">
        <w:rPr>
          <w:rStyle w:val="eop"/>
          <w:rFonts w:ascii="Calibri" w:hAnsi="Calibri" w:cs="Calibri"/>
          <w:sz w:val="20"/>
          <w:szCs w:val="20"/>
        </w:rPr>
        <w:t> </w:t>
      </w:r>
    </w:p>
    <w:p w:rsidR="00FA5F66" w:rsidRPr="00FA5F66" w:rsidRDefault="00FA5F66" w:rsidP="005D1F10">
      <w:pPr>
        <w:pStyle w:val="paragraph"/>
        <w:numPr>
          <w:ilvl w:val="1"/>
          <w:numId w:val="19"/>
        </w:numPr>
        <w:spacing w:before="240" w:beforeAutospacing="0" w:after="120" w:afterAutospacing="0"/>
        <w:jc w:val="both"/>
        <w:textAlignment w:val="baseline"/>
        <w:rPr>
          <w:rFonts w:ascii="Calibri" w:hAnsi="Calibri" w:cs="Calibri"/>
          <w:sz w:val="22"/>
          <w:szCs w:val="22"/>
        </w:rPr>
      </w:pPr>
      <w:r w:rsidRPr="00FA5F66">
        <w:rPr>
          <w:rStyle w:val="normaltextrun"/>
          <w:rFonts w:ascii="Calibri" w:hAnsi="Calibri" w:cs="Calibri"/>
          <w:sz w:val="20"/>
          <w:szCs w:val="20"/>
        </w:rPr>
        <w:t>No tener más de tres anticipos sin justificar o un anticipo de más de 15 días como saldo.</w:t>
      </w:r>
      <w:r w:rsidRPr="00FA5F66">
        <w:rPr>
          <w:rStyle w:val="eop"/>
          <w:rFonts w:ascii="Calibri" w:hAnsi="Calibri" w:cs="Calibri"/>
          <w:sz w:val="20"/>
          <w:szCs w:val="20"/>
        </w:rPr>
        <w:t> </w:t>
      </w:r>
    </w:p>
    <w:p w:rsidR="00FA5F66" w:rsidRPr="00FA5F66" w:rsidRDefault="00FA5F66" w:rsidP="005D1F10">
      <w:pPr>
        <w:pStyle w:val="paragraph"/>
        <w:numPr>
          <w:ilvl w:val="1"/>
          <w:numId w:val="19"/>
        </w:numPr>
        <w:spacing w:before="240" w:beforeAutospacing="0" w:after="120" w:afterAutospacing="0"/>
        <w:jc w:val="both"/>
        <w:textAlignment w:val="baseline"/>
        <w:rPr>
          <w:rFonts w:ascii="Calibri" w:hAnsi="Calibri" w:cs="Calibri"/>
          <w:sz w:val="22"/>
          <w:szCs w:val="22"/>
        </w:rPr>
      </w:pPr>
      <w:r w:rsidRPr="00FA5F66">
        <w:rPr>
          <w:rStyle w:val="normaltextrun"/>
          <w:rFonts w:ascii="Calibri" w:hAnsi="Calibri" w:cs="Calibri"/>
          <w:sz w:val="20"/>
          <w:szCs w:val="20"/>
        </w:rPr>
        <w:t>Soportar sus gastos con comprobantes que reúnan los requisitos fiscales. </w:t>
      </w:r>
      <w:r w:rsidRPr="00FA5F66">
        <w:rPr>
          <w:rStyle w:val="eop"/>
          <w:rFonts w:ascii="Calibri" w:hAnsi="Calibri" w:cs="Calibri"/>
          <w:sz w:val="20"/>
          <w:szCs w:val="20"/>
        </w:rPr>
        <w:t> </w:t>
      </w:r>
    </w:p>
    <w:p w:rsidR="00FA5F66" w:rsidRPr="005D1F10" w:rsidRDefault="00FA5F66" w:rsidP="005D1F10">
      <w:pPr>
        <w:pStyle w:val="paragraph"/>
        <w:numPr>
          <w:ilvl w:val="1"/>
          <w:numId w:val="19"/>
        </w:numPr>
        <w:spacing w:before="240" w:beforeAutospacing="0" w:after="120" w:afterAutospacing="0"/>
        <w:jc w:val="both"/>
        <w:textAlignment w:val="baseline"/>
        <w:rPr>
          <w:rFonts w:ascii="Calibri" w:hAnsi="Calibri" w:cs="Calibri"/>
          <w:sz w:val="22"/>
          <w:szCs w:val="22"/>
        </w:rPr>
      </w:pPr>
      <w:r w:rsidRPr="00FA5F66">
        <w:rPr>
          <w:rStyle w:val="normaltextrun"/>
          <w:rFonts w:ascii="Calibri" w:hAnsi="Calibri" w:cs="Calibri"/>
          <w:sz w:val="20"/>
          <w:szCs w:val="20"/>
        </w:rPr>
        <w:t>Reunir varios asuntos en un mismo viaje, o resolver los asuntos por otro medio (teléfono, fax, etc.), que</w:t>
      </w:r>
      <w:r w:rsidR="004B415A">
        <w:rPr>
          <w:rStyle w:val="normaltextrun"/>
          <w:rFonts w:ascii="Calibri" w:hAnsi="Calibri" w:cs="Calibri"/>
          <w:sz w:val="20"/>
          <w:szCs w:val="20"/>
        </w:rPr>
        <w:t xml:space="preserve"> </w:t>
      </w:r>
      <w:r w:rsidRPr="00FA5F66">
        <w:rPr>
          <w:rStyle w:val="normaltextrun"/>
          <w:rFonts w:ascii="Calibri" w:hAnsi="Calibri" w:cs="Calibri"/>
          <w:sz w:val="20"/>
          <w:szCs w:val="20"/>
        </w:rPr>
        <w:t>ayudan a reducir la frecuencia de viajes.</w:t>
      </w:r>
      <w:r w:rsidRPr="00FA5F66">
        <w:rPr>
          <w:rStyle w:val="eop"/>
          <w:rFonts w:ascii="Calibri" w:hAnsi="Calibri" w:cs="Calibri"/>
          <w:sz w:val="20"/>
          <w:szCs w:val="20"/>
        </w:rPr>
        <w:t> </w:t>
      </w:r>
    </w:p>
    <w:p w:rsidR="00FA5F66" w:rsidRPr="005D1F10" w:rsidRDefault="00FA5F66" w:rsidP="005D1F10">
      <w:pPr>
        <w:pStyle w:val="paragraph"/>
        <w:spacing w:before="240" w:beforeAutospacing="0" w:after="120" w:afterAutospacing="0"/>
        <w:ind w:firstLine="709"/>
        <w:jc w:val="both"/>
        <w:textAlignment w:val="baseline"/>
        <w:rPr>
          <w:rFonts w:ascii="Calibri" w:hAnsi="Calibri" w:cs="Calibri"/>
          <w:sz w:val="20"/>
          <w:szCs w:val="20"/>
        </w:rPr>
      </w:pPr>
      <w:r w:rsidRPr="00FA5F66">
        <w:rPr>
          <w:rStyle w:val="normaltextrun"/>
          <w:rFonts w:ascii="Calibri" w:hAnsi="Calibri" w:cs="Calibri"/>
          <w:sz w:val="20"/>
          <w:szCs w:val="20"/>
        </w:rPr>
        <w:t>Es responsabilidad de las Direcciones de las áreas involucradas o Dirección General:</w:t>
      </w:r>
      <w:r w:rsidRPr="00FA5F66">
        <w:rPr>
          <w:rStyle w:val="eop"/>
          <w:rFonts w:ascii="Calibri" w:hAnsi="Calibri" w:cs="Calibri"/>
          <w:sz w:val="20"/>
          <w:szCs w:val="20"/>
        </w:rPr>
        <w:t> </w:t>
      </w:r>
    </w:p>
    <w:p w:rsidR="00FA5F66" w:rsidRPr="00FA5F66" w:rsidRDefault="00FA5F66" w:rsidP="005D1F10">
      <w:pPr>
        <w:pStyle w:val="paragraph"/>
        <w:numPr>
          <w:ilvl w:val="0"/>
          <w:numId w:val="20"/>
        </w:numPr>
        <w:spacing w:before="240" w:beforeAutospacing="0" w:after="120" w:afterAutospacing="0"/>
        <w:jc w:val="both"/>
        <w:textAlignment w:val="baseline"/>
        <w:rPr>
          <w:rFonts w:ascii="Calibri" w:hAnsi="Calibri" w:cs="Calibri"/>
          <w:sz w:val="22"/>
          <w:szCs w:val="22"/>
        </w:rPr>
      </w:pPr>
      <w:r w:rsidRPr="00FA5F66">
        <w:rPr>
          <w:rStyle w:val="normaltextrun"/>
          <w:rFonts w:ascii="Calibri" w:hAnsi="Calibri" w:cs="Calibri"/>
          <w:sz w:val="20"/>
          <w:szCs w:val="20"/>
        </w:rPr>
        <w:t>Cumplir y hacer cumplir a su personal la directriz de gastos de viaje. </w:t>
      </w:r>
      <w:r w:rsidRPr="00FA5F66">
        <w:rPr>
          <w:rStyle w:val="eop"/>
          <w:rFonts w:ascii="Calibri" w:hAnsi="Calibri" w:cs="Calibri"/>
          <w:sz w:val="20"/>
          <w:szCs w:val="20"/>
        </w:rPr>
        <w:t> </w:t>
      </w:r>
    </w:p>
    <w:p w:rsidR="00FA5F66" w:rsidRPr="005D1F10" w:rsidRDefault="00FA5F66" w:rsidP="005D1F10">
      <w:pPr>
        <w:pStyle w:val="paragraph"/>
        <w:numPr>
          <w:ilvl w:val="0"/>
          <w:numId w:val="20"/>
        </w:numPr>
        <w:spacing w:before="240" w:beforeAutospacing="0" w:after="120" w:afterAutospacing="0"/>
        <w:jc w:val="both"/>
        <w:textAlignment w:val="baseline"/>
        <w:rPr>
          <w:rFonts w:ascii="Calibri" w:hAnsi="Calibri" w:cs="Calibri"/>
          <w:sz w:val="22"/>
          <w:szCs w:val="22"/>
        </w:rPr>
      </w:pPr>
      <w:r w:rsidRPr="00FA5F66">
        <w:rPr>
          <w:rStyle w:val="normaltextrun"/>
          <w:rFonts w:ascii="Calibri" w:hAnsi="Calibri" w:cs="Calibri"/>
          <w:sz w:val="20"/>
          <w:szCs w:val="20"/>
        </w:rPr>
        <w:t>Analizar la frecuencia de los viajes, con el propósito de mantener éstos a un mínimo indispensable.</w:t>
      </w:r>
      <w:r w:rsidRPr="00FA5F66">
        <w:rPr>
          <w:rStyle w:val="eop"/>
          <w:rFonts w:ascii="Calibri" w:hAnsi="Calibri" w:cs="Calibri"/>
          <w:sz w:val="20"/>
          <w:szCs w:val="20"/>
        </w:rPr>
        <w:t> </w:t>
      </w:r>
    </w:p>
    <w:p w:rsidR="004B415A" w:rsidRPr="005D1F10" w:rsidRDefault="00FA5F66" w:rsidP="005D1F10">
      <w:pPr>
        <w:pStyle w:val="paragraph"/>
        <w:spacing w:before="240" w:beforeAutospacing="0" w:after="120" w:afterAutospacing="0"/>
        <w:ind w:firstLine="709"/>
        <w:jc w:val="both"/>
        <w:textAlignment w:val="baseline"/>
        <w:rPr>
          <w:rFonts w:ascii="Calibri" w:hAnsi="Calibri" w:cs="Calibri"/>
        </w:rPr>
      </w:pPr>
      <w:r w:rsidRPr="004E51BC">
        <w:rPr>
          <w:rStyle w:val="normaltextrun"/>
          <w:rFonts w:ascii="Calibri" w:hAnsi="Calibri" w:cs="Calibri"/>
          <w:b/>
          <w:bCs/>
        </w:rPr>
        <w:t>Procedimiento</w:t>
      </w:r>
      <w:r w:rsidRPr="004E51BC">
        <w:rPr>
          <w:rStyle w:val="eop"/>
          <w:rFonts w:ascii="Calibri" w:hAnsi="Calibri" w:cs="Calibri"/>
        </w:rPr>
        <w:t> </w:t>
      </w:r>
    </w:p>
    <w:p w:rsidR="004B415A" w:rsidRPr="00FA5F66" w:rsidRDefault="00FA5F66" w:rsidP="005D1F10">
      <w:pPr>
        <w:pStyle w:val="paragraph"/>
        <w:spacing w:before="240" w:beforeAutospacing="0" w:after="120" w:afterAutospacing="0"/>
        <w:ind w:left="709"/>
        <w:jc w:val="both"/>
        <w:textAlignment w:val="baseline"/>
        <w:rPr>
          <w:rFonts w:ascii="Calibri" w:hAnsi="Calibri" w:cs="Calibri"/>
          <w:sz w:val="20"/>
          <w:szCs w:val="20"/>
        </w:rPr>
      </w:pPr>
      <w:r w:rsidRPr="00FA5F66">
        <w:rPr>
          <w:rStyle w:val="normaltextrun"/>
          <w:rFonts w:ascii="Calibri" w:hAnsi="Calibri" w:cs="Calibri"/>
          <w:sz w:val="20"/>
          <w:szCs w:val="20"/>
        </w:rPr>
        <w:t>Todas las reservas de viaje y alojamiento deben realizarse por medio de un formulario de solicitud de viaje. El formulario de solicitud de viaje correspondiente a cada actividad será generado por el empleado, quien completará los detalles del viaje. El viajero lo completará con sus datos personales y lo remitirá a la </w:t>
      </w:r>
      <w:proofErr w:type="gramStart"/>
      <w:r w:rsidRPr="00FA5F66">
        <w:rPr>
          <w:rStyle w:val="normaltextrun"/>
          <w:rFonts w:ascii="Calibri" w:hAnsi="Calibri" w:cs="Calibri"/>
          <w:sz w:val="20"/>
          <w:szCs w:val="20"/>
        </w:rPr>
        <w:t>Secretaria</w:t>
      </w:r>
      <w:proofErr w:type="gramEnd"/>
      <w:r w:rsidRPr="00FA5F66">
        <w:rPr>
          <w:rStyle w:val="normaltextrun"/>
          <w:rFonts w:ascii="Calibri" w:hAnsi="Calibri" w:cs="Calibri"/>
          <w:sz w:val="20"/>
          <w:szCs w:val="20"/>
        </w:rPr>
        <w:t xml:space="preserve"> de la Dirección que corresponda (en adelante SD) que tramitará con la Agencia / Empresa Organizadora el viaje.</w:t>
      </w:r>
      <w:r w:rsidRPr="00FA5F66">
        <w:rPr>
          <w:rStyle w:val="eop"/>
          <w:rFonts w:ascii="Calibri" w:hAnsi="Calibri" w:cs="Calibri"/>
          <w:sz w:val="20"/>
          <w:szCs w:val="20"/>
        </w:rPr>
        <w:t> </w:t>
      </w:r>
    </w:p>
    <w:p w:rsidR="004E51BC" w:rsidRPr="005D1F10" w:rsidRDefault="00FA5F66" w:rsidP="005D1F10">
      <w:pPr>
        <w:pStyle w:val="paragraph"/>
        <w:spacing w:before="240" w:beforeAutospacing="0" w:after="120" w:afterAutospacing="0"/>
        <w:ind w:firstLine="709"/>
        <w:jc w:val="both"/>
        <w:textAlignment w:val="baseline"/>
        <w:rPr>
          <w:rFonts w:ascii="Calibri" w:hAnsi="Calibri" w:cs="Calibri"/>
        </w:rPr>
      </w:pPr>
      <w:r w:rsidRPr="004E51BC">
        <w:rPr>
          <w:rStyle w:val="normaltextrun"/>
          <w:rFonts w:ascii="Calibri" w:hAnsi="Calibri" w:cs="Calibri"/>
          <w:b/>
          <w:bCs/>
        </w:rPr>
        <w:t>Vuelos</w:t>
      </w:r>
      <w:r w:rsidRPr="004E51BC">
        <w:rPr>
          <w:rStyle w:val="eop"/>
          <w:rFonts w:ascii="Calibri" w:hAnsi="Calibri" w:cs="Calibri"/>
        </w:rPr>
        <w:t> </w:t>
      </w:r>
    </w:p>
    <w:p w:rsidR="00FA5F66" w:rsidRPr="005D1F10" w:rsidRDefault="00FA5F66" w:rsidP="005D1F10">
      <w:pPr>
        <w:pStyle w:val="paragraph"/>
        <w:numPr>
          <w:ilvl w:val="0"/>
          <w:numId w:val="21"/>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Para seguridad de nuestros empleados y a fin de mantener nuestros registros, es obligatorio realizar las reservas por medio de la SD</w:t>
      </w:r>
      <w:r w:rsidRPr="00FA5F66">
        <w:rPr>
          <w:rStyle w:val="normaltextrun"/>
          <w:rFonts w:ascii="Calibri" w:hAnsi="Calibri" w:cs="Calibri"/>
          <w:b/>
          <w:bCs/>
          <w:i/>
          <w:iCs/>
          <w:sz w:val="20"/>
          <w:szCs w:val="20"/>
        </w:rPr>
        <w:t>.</w:t>
      </w:r>
      <w:r w:rsidRPr="00FA5F66">
        <w:rPr>
          <w:rStyle w:val="eop"/>
          <w:rFonts w:ascii="Calibri" w:hAnsi="Calibri" w:cs="Calibri"/>
          <w:sz w:val="20"/>
          <w:szCs w:val="20"/>
        </w:rPr>
        <w:t> </w:t>
      </w:r>
    </w:p>
    <w:p w:rsidR="002B7262" w:rsidRPr="005D1F10" w:rsidRDefault="00FA5F66" w:rsidP="005D1F10">
      <w:pPr>
        <w:pStyle w:val="paragraph"/>
        <w:numPr>
          <w:ilvl w:val="0"/>
          <w:numId w:val="21"/>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Los pasajes deben emitirse dentro de los plazos y clases que se indican a continuación (salvo que la notificación de la actividad no lo permita):</w:t>
      </w:r>
      <w:r w:rsidRPr="00FA5F66">
        <w:rPr>
          <w:rStyle w:val="eop"/>
          <w:rFonts w:ascii="Calibri" w:hAnsi="Calibri" w:cs="Calibri"/>
          <w:sz w:val="20"/>
          <w:szCs w:val="20"/>
        </w:rPr>
        <w:t> </w:t>
      </w:r>
    </w:p>
    <w:p w:rsidR="002B7262" w:rsidRDefault="00FA5F66" w:rsidP="005D1F10">
      <w:pPr>
        <w:pStyle w:val="paragraph"/>
        <w:numPr>
          <w:ilvl w:val="1"/>
          <w:numId w:val="21"/>
        </w:numPr>
        <w:spacing w:before="240" w:beforeAutospacing="0" w:after="120" w:afterAutospacing="0"/>
        <w:jc w:val="both"/>
        <w:textAlignment w:val="baseline"/>
        <w:rPr>
          <w:rStyle w:val="normaltextrun"/>
          <w:rFonts w:ascii="Calibri" w:hAnsi="Calibri" w:cs="Calibri"/>
          <w:sz w:val="20"/>
          <w:szCs w:val="20"/>
        </w:rPr>
      </w:pPr>
      <w:r w:rsidRPr="002B7262">
        <w:rPr>
          <w:rStyle w:val="normaltextrun"/>
          <w:rFonts w:ascii="Calibri" w:hAnsi="Calibri" w:cs="Calibri"/>
          <w:b/>
          <w:bCs/>
          <w:sz w:val="20"/>
          <w:szCs w:val="20"/>
        </w:rPr>
        <w:t>Viajes nacionales: </w:t>
      </w:r>
      <w:r w:rsidRPr="002B7262">
        <w:rPr>
          <w:rStyle w:val="normaltextrun"/>
          <w:rFonts w:ascii="Calibri" w:hAnsi="Calibri" w:cs="Calibri"/>
          <w:sz w:val="20"/>
          <w:szCs w:val="20"/>
        </w:rPr>
        <w:t>10 días antes de la fecha de inicio de la actividad. Clase Turista</w:t>
      </w:r>
      <w:r w:rsidR="002B7262">
        <w:rPr>
          <w:rStyle w:val="normaltextrun"/>
          <w:rFonts w:ascii="Calibri" w:hAnsi="Calibri" w:cs="Calibri"/>
          <w:sz w:val="20"/>
          <w:szCs w:val="20"/>
        </w:rPr>
        <w:t>.</w:t>
      </w:r>
    </w:p>
    <w:p w:rsidR="00FA5F66" w:rsidRPr="005D1F10" w:rsidRDefault="00FA5F66" w:rsidP="005D1F10">
      <w:pPr>
        <w:pStyle w:val="paragraph"/>
        <w:numPr>
          <w:ilvl w:val="1"/>
          <w:numId w:val="21"/>
        </w:numPr>
        <w:spacing w:before="240" w:beforeAutospacing="0" w:after="120" w:afterAutospacing="0"/>
        <w:jc w:val="both"/>
        <w:textAlignment w:val="baseline"/>
        <w:rPr>
          <w:rFonts w:ascii="Calibri" w:hAnsi="Calibri" w:cs="Calibri"/>
          <w:sz w:val="20"/>
          <w:szCs w:val="20"/>
        </w:rPr>
      </w:pPr>
      <w:r w:rsidRPr="002B7262">
        <w:rPr>
          <w:rStyle w:val="normaltextrun"/>
          <w:rFonts w:ascii="Calibri" w:hAnsi="Calibri" w:cs="Calibri"/>
          <w:b/>
          <w:bCs/>
          <w:sz w:val="20"/>
          <w:szCs w:val="20"/>
        </w:rPr>
        <w:t>Viajes internacionales: </w:t>
      </w:r>
      <w:r w:rsidRPr="002B7262">
        <w:rPr>
          <w:rStyle w:val="normaltextrun"/>
          <w:rFonts w:ascii="Calibri" w:hAnsi="Calibri" w:cs="Calibri"/>
          <w:sz w:val="20"/>
          <w:szCs w:val="20"/>
        </w:rPr>
        <w:t>15 días antes de la fecha de inicio de la actividad.  Clase Turista, excepto vuelos con duración superior a 6 horas que se realizaran en Clase Business.</w:t>
      </w:r>
      <w:r w:rsidRPr="002B7262">
        <w:rPr>
          <w:rStyle w:val="eop"/>
          <w:rFonts w:ascii="Calibri" w:hAnsi="Calibri" w:cs="Calibri"/>
          <w:sz w:val="20"/>
          <w:szCs w:val="20"/>
        </w:rPr>
        <w:t> </w:t>
      </w:r>
    </w:p>
    <w:p w:rsidR="00FA5F66" w:rsidRDefault="00FA5F66" w:rsidP="005D1F10">
      <w:pPr>
        <w:pStyle w:val="paragraph"/>
        <w:numPr>
          <w:ilvl w:val="0"/>
          <w:numId w:val="22"/>
        </w:numPr>
        <w:spacing w:before="240" w:beforeAutospacing="0" w:after="120" w:afterAutospacing="0"/>
        <w:jc w:val="both"/>
        <w:textAlignment w:val="baseline"/>
        <w:rPr>
          <w:rStyle w:val="eop"/>
          <w:rFonts w:ascii="Calibri" w:hAnsi="Calibri" w:cs="Calibri"/>
          <w:sz w:val="20"/>
          <w:szCs w:val="20"/>
        </w:rPr>
      </w:pPr>
      <w:r w:rsidRPr="00FA5F66">
        <w:rPr>
          <w:rStyle w:val="normaltextrun"/>
          <w:rFonts w:ascii="Calibri" w:hAnsi="Calibri" w:cs="Calibri"/>
          <w:sz w:val="20"/>
          <w:szCs w:val="20"/>
        </w:rPr>
        <w:t>Los viajeros deberán completar el formulario correspondiente con sus datos personales antes de reservar un pasaje.</w:t>
      </w:r>
      <w:r w:rsidRPr="00FA5F66">
        <w:rPr>
          <w:rStyle w:val="eop"/>
          <w:rFonts w:ascii="Calibri" w:hAnsi="Calibri" w:cs="Calibri"/>
          <w:sz w:val="20"/>
          <w:szCs w:val="20"/>
        </w:rPr>
        <w:t> </w:t>
      </w:r>
    </w:p>
    <w:p w:rsidR="004E51BC" w:rsidRDefault="004E51BC" w:rsidP="005D1F10">
      <w:pPr>
        <w:pStyle w:val="paragraph"/>
        <w:spacing w:before="240" w:beforeAutospacing="0" w:after="120" w:afterAutospacing="0"/>
        <w:jc w:val="both"/>
        <w:textAlignment w:val="baseline"/>
        <w:rPr>
          <w:rStyle w:val="normaltextrun"/>
          <w:rFonts w:ascii="Calibri" w:hAnsi="Calibri" w:cs="Calibri"/>
          <w:b/>
          <w:bCs/>
        </w:rPr>
      </w:pPr>
    </w:p>
    <w:p w:rsidR="00FA5F66" w:rsidRPr="00FA5F66" w:rsidRDefault="00FA5F66" w:rsidP="005D1F10">
      <w:pPr>
        <w:pStyle w:val="paragraph"/>
        <w:spacing w:before="240" w:beforeAutospacing="0" w:after="120" w:afterAutospacing="0"/>
        <w:ind w:firstLine="709"/>
        <w:jc w:val="both"/>
        <w:textAlignment w:val="baseline"/>
        <w:rPr>
          <w:rFonts w:ascii="Calibri" w:hAnsi="Calibri" w:cs="Calibri"/>
          <w:sz w:val="22"/>
          <w:szCs w:val="22"/>
        </w:rPr>
      </w:pPr>
      <w:r w:rsidRPr="00FA5F66">
        <w:rPr>
          <w:rStyle w:val="normaltextrun"/>
          <w:rFonts w:ascii="Calibri" w:hAnsi="Calibri" w:cs="Calibri"/>
          <w:b/>
          <w:bCs/>
        </w:rPr>
        <w:lastRenderedPageBreak/>
        <w:t>Cambios de vuelo/Cancelaciones</w:t>
      </w:r>
      <w:r w:rsidRPr="00FA5F66">
        <w:rPr>
          <w:rStyle w:val="eop"/>
          <w:rFonts w:ascii="Calibri" w:hAnsi="Calibri" w:cs="Calibri"/>
        </w:rPr>
        <w:t> </w:t>
      </w:r>
    </w:p>
    <w:p w:rsidR="00FA5F66" w:rsidRPr="00FA5F66" w:rsidRDefault="005D1F10" w:rsidP="005D1F10">
      <w:pPr>
        <w:pStyle w:val="paragraph"/>
        <w:numPr>
          <w:ilvl w:val="0"/>
          <w:numId w:val="22"/>
        </w:numPr>
        <w:spacing w:before="240" w:beforeAutospacing="0" w:after="120" w:afterAutospacing="0"/>
        <w:jc w:val="both"/>
        <w:textAlignment w:val="baseline"/>
        <w:rPr>
          <w:rFonts w:ascii="Calibri" w:hAnsi="Calibri" w:cs="Calibri"/>
          <w:sz w:val="20"/>
          <w:szCs w:val="20"/>
        </w:rPr>
      </w:pPr>
      <w:bookmarkStart w:id="0" w:name="_GoBack"/>
      <w:bookmarkEnd w:id="0"/>
      <w:r w:rsidRPr="00FA5F66">
        <w:rPr>
          <w:rStyle w:val="normaltextrun"/>
          <w:rFonts w:ascii="Calibri" w:hAnsi="Calibri" w:cs="Calibri"/>
          <w:sz w:val="20"/>
          <w:szCs w:val="20"/>
        </w:rPr>
        <w:t>Se sugiere</w:t>
      </w:r>
      <w:r w:rsidR="00FA5F66" w:rsidRPr="00FA5F66">
        <w:rPr>
          <w:rStyle w:val="normaltextrun"/>
          <w:rFonts w:ascii="Calibri" w:hAnsi="Calibri" w:cs="Calibri"/>
          <w:sz w:val="20"/>
          <w:szCs w:val="20"/>
        </w:rPr>
        <w:t xml:space="preserve"> no realizar cambios de vuelo ni cancelaciones. Sin embargo, en caso de emergencia, es necesario comunicar a la SD antes de la hora prevista para la partida. La SD debe ser notificada si la cancelación del viaje se realizara en forma directa con la línea aérea.</w:t>
      </w:r>
      <w:r w:rsidR="00FA5F66" w:rsidRPr="00FA5F66">
        <w:rPr>
          <w:rStyle w:val="eop"/>
          <w:rFonts w:ascii="Calibri" w:hAnsi="Calibri" w:cs="Calibri"/>
          <w:sz w:val="20"/>
          <w:szCs w:val="20"/>
        </w:rPr>
        <w:t> </w:t>
      </w:r>
    </w:p>
    <w:p w:rsidR="00FA5F66" w:rsidRPr="00FA5F66" w:rsidRDefault="00FA5F66" w:rsidP="005D1F10">
      <w:pPr>
        <w:pStyle w:val="paragraph"/>
        <w:numPr>
          <w:ilvl w:val="0"/>
          <w:numId w:val="22"/>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Los cargos por cambios y cancelaciones serán cubiertos por Canal cuando se realicen por razones válidas; por ejemplo, modificación o cancelación de la tarea asignada por Canal.</w:t>
      </w:r>
      <w:r w:rsidRPr="00FA5F66">
        <w:rPr>
          <w:rStyle w:val="eop"/>
          <w:rFonts w:ascii="Calibri" w:hAnsi="Calibri" w:cs="Calibri"/>
          <w:sz w:val="20"/>
          <w:szCs w:val="20"/>
        </w:rPr>
        <w:t> </w:t>
      </w:r>
    </w:p>
    <w:p w:rsidR="005D1F10" w:rsidRPr="005D1F10" w:rsidRDefault="00FA5F66" w:rsidP="005D1F10">
      <w:pPr>
        <w:pStyle w:val="paragraph"/>
        <w:numPr>
          <w:ilvl w:val="0"/>
          <w:numId w:val="22"/>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Los pasajes no utilizados son propiedad del Canal y sólo se utilizarán para viajes futuros relacionados con Canal. La existencia de pasajes no utilizados debe ser informada de inmediato a la SD.</w:t>
      </w:r>
      <w:r w:rsidRPr="00FA5F66">
        <w:rPr>
          <w:rStyle w:val="eop"/>
          <w:rFonts w:ascii="Calibri" w:hAnsi="Calibri" w:cs="Calibri"/>
          <w:sz w:val="20"/>
          <w:szCs w:val="20"/>
        </w:rPr>
        <w:t> </w:t>
      </w:r>
    </w:p>
    <w:p w:rsidR="00FA5F66" w:rsidRPr="00FA5F66" w:rsidRDefault="00FA5F66" w:rsidP="005D1F10">
      <w:pPr>
        <w:pStyle w:val="paragraph"/>
        <w:spacing w:before="240" w:beforeAutospacing="0" w:after="120" w:afterAutospacing="0"/>
        <w:ind w:firstLine="709"/>
        <w:jc w:val="both"/>
        <w:textAlignment w:val="baseline"/>
        <w:rPr>
          <w:rFonts w:ascii="Calibri" w:hAnsi="Calibri" w:cs="Calibri"/>
          <w:sz w:val="22"/>
          <w:szCs w:val="22"/>
        </w:rPr>
      </w:pPr>
      <w:r w:rsidRPr="00FA5F66">
        <w:rPr>
          <w:rStyle w:val="normaltextrun"/>
          <w:rFonts w:ascii="Calibri" w:hAnsi="Calibri" w:cs="Calibri"/>
          <w:b/>
          <w:bCs/>
        </w:rPr>
        <w:t>Tipo de reserva y flexibilidad</w:t>
      </w:r>
      <w:r w:rsidRPr="00FA5F66">
        <w:rPr>
          <w:rStyle w:val="eop"/>
          <w:rFonts w:ascii="Calibri" w:hAnsi="Calibri" w:cs="Calibri"/>
        </w:rPr>
        <w:t> </w:t>
      </w:r>
    </w:p>
    <w:p w:rsidR="00FA5F66" w:rsidRPr="00FA5F66" w:rsidRDefault="00FA5F66" w:rsidP="005D1F10">
      <w:pPr>
        <w:pStyle w:val="paragraph"/>
        <w:numPr>
          <w:ilvl w:val="0"/>
          <w:numId w:val="23"/>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Todos los viajes aéreos nacionales se realizarán en clase económica.</w:t>
      </w:r>
      <w:r w:rsidRPr="00FA5F66">
        <w:rPr>
          <w:rStyle w:val="eop"/>
          <w:rFonts w:ascii="Calibri" w:hAnsi="Calibri" w:cs="Calibri"/>
          <w:sz w:val="20"/>
          <w:szCs w:val="20"/>
        </w:rPr>
        <w:t> </w:t>
      </w:r>
    </w:p>
    <w:p w:rsidR="00FA5F66" w:rsidRPr="00FA5F66" w:rsidRDefault="00FA5F66" w:rsidP="005D1F10">
      <w:pPr>
        <w:pStyle w:val="paragraph"/>
        <w:numPr>
          <w:ilvl w:val="0"/>
          <w:numId w:val="23"/>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La SD debe sugerir el pasaje de menor costo disponible (turista o equivalente) que ofrezca un recorrido razonable.</w:t>
      </w:r>
      <w:r w:rsidRPr="00FA5F66">
        <w:rPr>
          <w:rStyle w:val="eop"/>
          <w:rFonts w:ascii="Calibri" w:hAnsi="Calibri" w:cs="Calibri"/>
          <w:sz w:val="20"/>
          <w:szCs w:val="20"/>
        </w:rPr>
        <w:t> </w:t>
      </w:r>
    </w:p>
    <w:p w:rsidR="00FA5F66" w:rsidRPr="00FA5F66" w:rsidRDefault="00FA5F66" w:rsidP="005D1F10">
      <w:pPr>
        <w:pStyle w:val="paragraph"/>
        <w:numPr>
          <w:ilvl w:val="0"/>
          <w:numId w:val="23"/>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 xml:space="preserve">Los viajeros no deben buscar viajar con una línea aérea determinada por motivos de     preferencia personal o con el objeto de acumular millas, salvo cuando no exista una diferencia apreciable de precio, recorrido u horario. No se otorgarán reembolsos por ascensos de </w:t>
      </w:r>
      <w:proofErr w:type="gramStart"/>
      <w:r w:rsidRPr="00FA5F66">
        <w:rPr>
          <w:rStyle w:val="normaltextrun"/>
          <w:rFonts w:ascii="Calibri" w:hAnsi="Calibri" w:cs="Calibri"/>
          <w:sz w:val="20"/>
          <w:szCs w:val="20"/>
        </w:rPr>
        <w:t>clase.</w:t>
      </w:r>
      <w:r w:rsidRPr="00FA5F66">
        <w:rPr>
          <w:rStyle w:val="unsupportedobjecttext"/>
          <w:rFonts w:ascii="Calibri" w:hAnsi="Calibri" w:cs="Calibri"/>
          <w:color w:val="000000"/>
          <w:sz w:val="20"/>
          <w:szCs w:val="20"/>
          <w:shd w:val="clear" w:color="auto" w:fill="E1E3E6"/>
        </w:rPr>
        <w:t>[</w:t>
      </w:r>
      <w:proofErr w:type="gramEnd"/>
      <w:r w:rsidRPr="00FA5F66">
        <w:rPr>
          <w:rStyle w:val="unsupportedobjecttext"/>
          <w:rFonts w:ascii="Calibri" w:hAnsi="Calibri" w:cs="Calibri"/>
          <w:color w:val="000000"/>
          <w:sz w:val="20"/>
          <w:szCs w:val="20"/>
          <w:shd w:val="clear" w:color="auto" w:fill="E1E3E6"/>
        </w:rPr>
        <w:t>Cuadro de texto]</w:t>
      </w:r>
      <w:r w:rsidRPr="00FA5F66">
        <w:rPr>
          <w:rStyle w:val="normaltextrun"/>
          <w:rFonts w:ascii="Calibri" w:hAnsi="Calibri" w:cs="Calibri"/>
          <w:sz w:val="20"/>
          <w:szCs w:val="20"/>
        </w:rPr>
        <w:t> No se otorgarán reembolsos por diferencias de precio debidas a escalas que no sean  necesarias para cumplir con la actividad del Canal.</w:t>
      </w:r>
      <w:r w:rsidRPr="00FA5F66">
        <w:rPr>
          <w:rStyle w:val="eop"/>
          <w:rFonts w:ascii="Calibri" w:hAnsi="Calibri" w:cs="Calibri"/>
          <w:sz w:val="20"/>
          <w:szCs w:val="20"/>
        </w:rPr>
        <w:t> </w:t>
      </w:r>
    </w:p>
    <w:p w:rsidR="00FA5F66" w:rsidRPr="00FA5F66" w:rsidRDefault="00FA5F66" w:rsidP="005D1F10">
      <w:pPr>
        <w:pStyle w:val="paragraph"/>
        <w:numPr>
          <w:ilvl w:val="0"/>
          <w:numId w:val="23"/>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Canal cubrirá el costo de equipaje despachado que no superen el límite de permitido por las normas de las compañías aéreas.</w:t>
      </w:r>
      <w:r w:rsidRPr="00FA5F66">
        <w:rPr>
          <w:rStyle w:val="eop"/>
          <w:rFonts w:ascii="Calibri" w:hAnsi="Calibri" w:cs="Calibri"/>
          <w:sz w:val="20"/>
          <w:szCs w:val="20"/>
        </w:rPr>
        <w:t> </w:t>
      </w:r>
    </w:p>
    <w:p w:rsidR="00FA5F66" w:rsidRPr="005D1F10" w:rsidRDefault="00FA5F66" w:rsidP="005D1F10">
      <w:pPr>
        <w:pStyle w:val="paragraph"/>
        <w:numPr>
          <w:ilvl w:val="0"/>
          <w:numId w:val="23"/>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En el caso de viajes internacionales, no se reembolsará el recargo por exceso de equipaje, salvo que éste hubiera sido aprobado por Canal con antelación.</w:t>
      </w:r>
      <w:r w:rsidRPr="00FA5F66">
        <w:rPr>
          <w:rStyle w:val="eop"/>
          <w:rFonts w:ascii="Calibri" w:hAnsi="Calibri" w:cs="Calibri"/>
          <w:sz w:val="20"/>
          <w:szCs w:val="20"/>
        </w:rPr>
        <w:t> </w:t>
      </w:r>
    </w:p>
    <w:p w:rsidR="004E51BC" w:rsidRPr="005D1F10" w:rsidRDefault="00FA5F66" w:rsidP="005D1F10">
      <w:pPr>
        <w:pStyle w:val="paragraph"/>
        <w:spacing w:before="240" w:beforeAutospacing="0" w:after="120" w:afterAutospacing="0"/>
        <w:ind w:firstLine="709"/>
        <w:jc w:val="both"/>
        <w:textAlignment w:val="baseline"/>
        <w:rPr>
          <w:rFonts w:ascii="Calibri" w:hAnsi="Calibri" w:cs="Calibri"/>
        </w:rPr>
      </w:pPr>
      <w:r w:rsidRPr="004E51BC">
        <w:rPr>
          <w:rStyle w:val="normaltextrun"/>
          <w:rFonts w:ascii="Calibri" w:hAnsi="Calibri" w:cs="Calibri"/>
          <w:b/>
          <w:bCs/>
        </w:rPr>
        <w:t>Viajes por tierra</w:t>
      </w:r>
      <w:r w:rsidRPr="004E51BC">
        <w:rPr>
          <w:rStyle w:val="eop"/>
          <w:rFonts w:ascii="Calibri" w:hAnsi="Calibri" w:cs="Calibri"/>
        </w:rPr>
        <w:t> </w:t>
      </w:r>
    </w:p>
    <w:p w:rsidR="00FA5F66" w:rsidRPr="00FA5F66" w:rsidRDefault="00FA5F66" w:rsidP="005D1F10">
      <w:pPr>
        <w:pStyle w:val="paragraph"/>
        <w:spacing w:before="240" w:beforeAutospacing="0" w:after="120" w:afterAutospacing="0"/>
        <w:ind w:left="709"/>
        <w:jc w:val="both"/>
        <w:textAlignment w:val="baseline"/>
        <w:rPr>
          <w:rFonts w:ascii="Calibri" w:hAnsi="Calibri" w:cs="Calibri"/>
          <w:sz w:val="22"/>
          <w:szCs w:val="22"/>
        </w:rPr>
      </w:pPr>
      <w:r w:rsidRPr="00FA5F66">
        <w:rPr>
          <w:rStyle w:val="normaltextrun"/>
          <w:rFonts w:ascii="Calibri" w:hAnsi="Calibri" w:cs="Calibri"/>
          <w:sz w:val="20"/>
          <w:szCs w:val="20"/>
        </w:rPr>
        <w:t>Canal cubrirá el costo del transporte terrestre entre el lugar de residencia, el aeropuerto, la estación y el hotel. Cuando se disponga de servicios regulares de traslado desde y hacia el aeropuerto, se recomienda hacer uso de ellos. Canal no reembolsará el costo del transporte cuando éste ya hubiera sido suministrado.</w:t>
      </w:r>
      <w:r w:rsidRPr="00FA5F66">
        <w:rPr>
          <w:rStyle w:val="eop"/>
          <w:rFonts w:ascii="Calibri" w:hAnsi="Calibri" w:cs="Calibri"/>
          <w:sz w:val="20"/>
          <w:szCs w:val="20"/>
        </w:rPr>
        <w:t> </w:t>
      </w:r>
    </w:p>
    <w:p w:rsidR="00FA5F66" w:rsidRPr="00FA5F66" w:rsidRDefault="00FA5F66" w:rsidP="005D1F10">
      <w:pPr>
        <w:pStyle w:val="paragraph"/>
        <w:spacing w:before="240" w:beforeAutospacing="0" w:after="120" w:afterAutospacing="0"/>
        <w:ind w:left="709"/>
        <w:jc w:val="both"/>
        <w:textAlignment w:val="baseline"/>
        <w:rPr>
          <w:rFonts w:ascii="Calibri" w:hAnsi="Calibri" w:cs="Calibri"/>
          <w:sz w:val="22"/>
          <w:szCs w:val="22"/>
        </w:rPr>
      </w:pPr>
      <w:r w:rsidRPr="00FA5F66">
        <w:rPr>
          <w:rStyle w:val="normaltextrun"/>
          <w:rFonts w:ascii="Calibri" w:hAnsi="Calibri" w:cs="Calibri"/>
          <w:b/>
          <w:bCs/>
          <w:u w:val="single"/>
        </w:rPr>
        <w:t>Tren</w:t>
      </w:r>
      <w:r w:rsidRPr="00FA5F66">
        <w:rPr>
          <w:rStyle w:val="eop"/>
          <w:rFonts w:ascii="Calibri" w:hAnsi="Calibri" w:cs="Calibri"/>
        </w:rPr>
        <w:t> </w:t>
      </w:r>
    </w:p>
    <w:p w:rsidR="002B7262" w:rsidRPr="005D1F10" w:rsidRDefault="00FA5F66" w:rsidP="005D1F10">
      <w:pPr>
        <w:pStyle w:val="paragraph"/>
        <w:spacing w:before="240" w:beforeAutospacing="0" w:after="120" w:afterAutospacing="0"/>
        <w:ind w:left="709"/>
        <w:jc w:val="both"/>
        <w:textAlignment w:val="baseline"/>
        <w:rPr>
          <w:rFonts w:ascii="Calibri" w:hAnsi="Calibri" w:cs="Calibri"/>
          <w:sz w:val="20"/>
          <w:szCs w:val="20"/>
        </w:rPr>
      </w:pPr>
      <w:r w:rsidRPr="00FA5F66">
        <w:rPr>
          <w:rStyle w:val="normaltextrun"/>
          <w:rFonts w:ascii="Calibri" w:hAnsi="Calibri" w:cs="Calibri"/>
          <w:sz w:val="20"/>
          <w:szCs w:val="20"/>
        </w:rPr>
        <w:t>El empleado podrá optar por este medio, cuando las condiciones del viaje así lo requieran y el coste no sea mayor que el de otros medios de transporte. Como en el caso de los vuelos, es obligatorio realizar las reservas a través de la SD</w:t>
      </w:r>
      <w:r w:rsidRPr="00FA5F66">
        <w:rPr>
          <w:rStyle w:val="normaltextrun"/>
          <w:rFonts w:ascii="Calibri" w:hAnsi="Calibri" w:cs="Calibri"/>
          <w:b/>
          <w:bCs/>
          <w:i/>
          <w:iCs/>
          <w:sz w:val="20"/>
          <w:szCs w:val="20"/>
        </w:rPr>
        <w:t>. </w:t>
      </w:r>
      <w:r w:rsidRPr="00FA5F66">
        <w:rPr>
          <w:rStyle w:val="normaltextrun"/>
          <w:rFonts w:ascii="Calibri" w:hAnsi="Calibri" w:cs="Calibri"/>
          <w:sz w:val="20"/>
          <w:szCs w:val="20"/>
        </w:rPr>
        <w:t>También son de aplicación lo expresado anteriormente sobre cambios, cancelaciones, reservas y flexibilidad. </w:t>
      </w:r>
      <w:r w:rsidRPr="00FA5F66">
        <w:rPr>
          <w:rStyle w:val="eop"/>
          <w:rFonts w:ascii="Calibri" w:hAnsi="Calibri" w:cs="Calibri"/>
          <w:sz w:val="20"/>
          <w:szCs w:val="20"/>
        </w:rPr>
        <w:t> </w:t>
      </w:r>
    </w:p>
    <w:p w:rsidR="00FA5F66" w:rsidRPr="00FA5F66" w:rsidRDefault="00FA5F66" w:rsidP="005D1F10">
      <w:pPr>
        <w:pStyle w:val="paragraph"/>
        <w:spacing w:before="240" w:beforeAutospacing="0" w:after="120" w:afterAutospacing="0"/>
        <w:ind w:left="709"/>
        <w:jc w:val="both"/>
        <w:textAlignment w:val="baseline"/>
        <w:rPr>
          <w:rFonts w:ascii="Calibri" w:hAnsi="Calibri" w:cs="Calibri"/>
          <w:sz w:val="22"/>
          <w:szCs w:val="22"/>
        </w:rPr>
      </w:pPr>
      <w:r w:rsidRPr="00FA5F66">
        <w:rPr>
          <w:rStyle w:val="normaltextrun"/>
          <w:rFonts w:ascii="Calibri" w:hAnsi="Calibri" w:cs="Calibri"/>
          <w:b/>
          <w:bCs/>
          <w:u w:val="single"/>
        </w:rPr>
        <w:t>Taxis</w:t>
      </w:r>
      <w:r w:rsidRPr="00FA5F66">
        <w:rPr>
          <w:rStyle w:val="eop"/>
          <w:rFonts w:ascii="Calibri" w:hAnsi="Calibri" w:cs="Calibri"/>
        </w:rPr>
        <w:t> </w:t>
      </w:r>
    </w:p>
    <w:p w:rsidR="00FA5F66" w:rsidRDefault="00FA5F66" w:rsidP="005D1F10">
      <w:pPr>
        <w:pStyle w:val="paragraph"/>
        <w:spacing w:before="240" w:beforeAutospacing="0" w:after="120" w:afterAutospacing="0"/>
        <w:ind w:left="709"/>
        <w:jc w:val="both"/>
        <w:textAlignment w:val="baseline"/>
        <w:rPr>
          <w:rStyle w:val="eop"/>
          <w:rFonts w:ascii="Calibri" w:hAnsi="Calibri" w:cs="Calibri"/>
          <w:sz w:val="20"/>
          <w:szCs w:val="20"/>
        </w:rPr>
      </w:pPr>
      <w:r w:rsidRPr="00FA5F66">
        <w:rPr>
          <w:rStyle w:val="normaltextrun"/>
          <w:rFonts w:ascii="Calibri" w:hAnsi="Calibri" w:cs="Calibri"/>
          <w:sz w:val="20"/>
          <w:szCs w:val="20"/>
        </w:rPr>
        <w:t>Los viajeros deben solicitar recibo oficial al conductor del taxi para obtener el reembolso. Deberá utilizarse el servicio regular de traslado hacia y desde los aeropuertos o el servicio de trenes cuando éstos estén disponibles y sean convenientes. </w:t>
      </w:r>
      <w:r w:rsidRPr="00FA5F66">
        <w:rPr>
          <w:rStyle w:val="eop"/>
          <w:rFonts w:ascii="Calibri" w:hAnsi="Calibri" w:cs="Calibri"/>
          <w:sz w:val="20"/>
          <w:szCs w:val="20"/>
        </w:rPr>
        <w:t> </w:t>
      </w:r>
    </w:p>
    <w:p w:rsidR="002B7262" w:rsidRPr="00FA5F66" w:rsidRDefault="002B7262" w:rsidP="005D1F10">
      <w:pPr>
        <w:pStyle w:val="paragraph"/>
        <w:spacing w:before="240" w:beforeAutospacing="0" w:after="120" w:afterAutospacing="0"/>
        <w:ind w:left="709"/>
        <w:jc w:val="both"/>
        <w:textAlignment w:val="baseline"/>
        <w:rPr>
          <w:rFonts w:ascii="Calibri" w:hAnsi="Calibri" w:cs="Calibri"/>
          <w:sz w:val="22"/>
          <w:szCs w:val="22"/>
        </w:rPr>
      </w:pPr>
    </w:p>
    <w:p w:rsidR="00FA5F66" w:rsidRPr="00FA5F66" w:rsidRDefault="00FA5F66" w:rsidP="005D1F10">
      <w:pPr>
        <w:pStyle w:val="paragraph"/>
        <w:spacing w:before="240" w:beforeAutospacing="0" w:after="120" w:afterAutospacing="0"/>
        <w:ind w:left="709"/>
        <w:jc w:val="both"/>
        <w:textAlignment w:val="baseline"/>
        <w:rPr>
          <w:rFonts w:ascii="Calibri" w:hAnsi="Calibri" w:cs="Calibri"/>
          <w:sz w:val="22"/>
          <w:szCs w:val="22"/>
        </w:rPr>
      </w:pPr>
      <w:r w:rsidRPr="00FA5F66">
        <w:rPr>
          <w:rStyle w:val="normaltextrun"/>
          <w:rFonts w:ascii="Calibri" w:hAnsi="Calibri" w:cs="Calibri"/>
          <w:b/>
          <w:bCs/>
          <w:u w:val="single"/>
        </w:rPr>
        <w:lastRenderedPageBreak/>
        <w:t>Alquiler de automóviles </w:t>
      </w:r>
      <w:r w:rsidRPr="00FA5F66">
        <w:rPr>
          <w:rStyle w:val="eop"/>
          <w:rFonts w:ascii="Calibri" w:hAnsi="Calibri" w:cs="Calibri"/>
        </w:rPr>
        <w:t> </w:t>
      </w:r>
    </w:p>
    <w:p w:rsidR="00FA5F66" w:rsidRPr="00FA5F66" w:rsidRDefault="00FA5F66" w:rsidP="005D1F10">
      <w:pPr>
        <w:pStyle w:val="paragraph"/>
        <w:spacing w:before="240" w:beforeAutospacing="0" w:after="120" w:afterAutospacing="0"/>
        <w:ind w:left="709"/>
        <w:jc w:val="both"/>
        <w:textAlignment w:val="baseline"/>
        <w:rPr>
          <w:rFonts w:ascii="Calibri" w:hAnsi="Calibri" w:cs="Calibri"/>
          <w:sz w:val="22"/>
          <w:szCs w:val="22"/>
        </w:rPr>
      </w:pPr>
      <w:r w:rsidRPr="00FA5F66">
        <w:rPr>
          <w:rStyle w:val="normaltextrun"/>
          <w:rFonts w:ascii="Calibri" w:hAnsi="Calibri" w:cs="Calibri"/>
          <w:sz w:val="20"/>
          <w:szCs w:val="20"/>
        </w:rPr>
        <w:t>Sólo se podrá recurrir al alquiler de un automóvil cuando no se dispusiera de otros medios de transporte más económicos o convenientes. El vehículo de alquiler estándar es de tamaño mediano. </w:t>
      </w:r>
      <w:r w:rsidRPr="00FA5F66">
        <w:rPr>
          <w:rStyle w:val="eop"/>
          <w:rFonts w:ascii="Calibri" w:hAnsi="Calibri" w:cs="Calibri"/>
          <w:sz w:val="20"/>
          <w:szCs w:val="20"/>
        </w:rPr>
        <w:t> </w:t>
      </w:r>
    </w:p>
    <w:p w:rsidR="00FA5F66" w:rsidRPr="00FA5F66" w:rsidRDefault="00FA5F66" w:rsidP="005D1F10">
      <w:pPr>
        <w:pStyle w:val="paragraph"/>
        <w:spacing w:before="240" w:beforeAutospacing="0" w:after="120" w:afterAutospacing="0"/>
        <w:ind w:left="709"/>
        <w:jc w:val="both"/>
        <w:textAlignment w:val="baseline"/>
        <w:rPr>
          <w:rFonts w:ascii="Calibri" w:hAnsi="Calibri" w:cs="Calibri"/>
          <w:sz w:val="22"/>
          <w:szCs w:val="22"/>
        </w:rPr>
      </w:pPr>
      <w:r w:rsidRPr="00FA5F66">
        <w:rPr>
          <w:rStyle w:val="normaltextrun"/>
          <w:rFonts w:ascii="Calibri" w:hAnsi="Calibri" w:cs="Calibri"/>
          <w:sz w:val="20"/>
          <w:szCs w:val="20"/>
        </w:rPr>
        <w:t>Cuando se alquile un vehículo, se tendrá la obligación de contratar un seguro de responsabilidad civil y también un seguro contra daños por accidente. Canal le reembolsará esta cobertura adicional cuando presente su liquidación</w:t>
      </w:r>
      <w:r w:rsidRPr="00FA5F66">
        <w:rPr>
          <w:rStyle w:val="eop"/>
          <w:rFonts w:ascii="Calibri" w:hAnsi="Calibri" w:cs="Calibri"/>
          <w:sz w:val="20"/>
          <w:szCs w:val="20"/>
        </w:rPr>
        <w:t> </w:t>
      </w:r>
    </w:p>
    <w:p w:rsidR="00FA5F66" w:rsidRPr="005D1F10" w:rsidRDefault="00FA5F66" w:rsidP="005D1F10">
      <w:pPr>
        <w:pStyle w:val="paragraph"/>
        <w:spacing w:before="240" w:beforeAutospacing="0" w:after="120" w:afterAutospacing="0"/>
        <w:ind w:left="709"/>
        <w:jc w:val="both"/>
        <w:textAlignment w:val="baseline"/>
        <w:rPr>
          <w:rFonts w:ascii="Calibri" w:hAnsi="Calibri" w:cs="Calibri"/>
          <w:sz w:val="20"/>
          <w:szCs w:val="20"/>
        </w:rPr>
      </w:pPr>
      <w:r w:rsidRPr="00FA5F66">
        <w:rPr>
          <w:rStyle w:val="normaltextrun"/>
          <w:rFonts w:ascii="Calibri" w:hAnsi="Calibri" w:cs="Calibri"/>
          <w:sz w:val="20"/>
          <w:szCs w:val="20"/>
        </w:rPr>
        <w:t>Canal no cubrirá el costo de multas por mal estacionamiento, exceso de velocidad y/u otras infracciones de tráfico.</w:t>
      </w:r>
      <w:r w:rsidRPr="00FA5F66">
        <w:rPr>
          <w:rStyle w:val="eop"/>
          <w:rFonts w:ascii="Calibri" w:hAnsi="Calibri" w:cs="Calibri"/>
          <w:sz w:val="20"/>
          <w:szCs w:val="20"/>
        </w:rPr>
        <w:t> </w:t>
      </w:r>
    </w:p>
    <w:p w:rsidR="00FA5F66" w:rsidRPr="00FA5F66" w:rsidRDefault="00FA5F66" w:rsidP="005D1F10">
      <w:pPr>
        <w:pStyle w:val="paragraph"/>
        <w:spacing w:before="240" w:beforeAutospacing="0" w:after="120" w:afterAutospacing="0"/>
        <w:ind w:left="709"/>
        <w:jc w:val="both"/>
        <w:textAlignment w:val="baseline"/>
        <w:rPr>
          <w:rFonts w:ascii="Calibri" w:hAnsi="Calibri" w:cs="Calibri"/>
          <w:sz w:val="22"/>
          <w:szCs w:val="22"/>
        </w:rPr>
      </w:pPr>
      <w:r w:rsidRPr="00FA5F66">
        <w:rPr>
          <w:rStyle w:val="normaltextrun"/>
          <w:rFonts w:ascii="Calibri" w:hAnsi="Calibri" w:cs="Calibri"/>
          <w:b/>
          <w:bCs/>
          <w:u w:val="single"/>
        </w:rPr>
        <w:t>Traslado en automóvil propio</w:t>
      </w:r>
      <w:r w:rsidRPr="00FA5F66">
        <w:rPr>
          <w:rStyle w:val="eop"/>
          <w:rFonts w:ascii="Calibri" w:hAnsi="Calibri" w:cs="Calibri"/>
        </w:rPr>
        <w:t> </w:t>
      </w:r>
    </w:p>
    <w:p w:rsidR="002B7262" w:rsidRPr="005D1F10" w:rsidRDefault="00FA5F66" w:rsidP="005D1F10">
      <w:pPr>
        <w:pStyle w:val="paragraph"/>
        <w:spacing w:before="240" w:beforeAutospacing="0" w:after="120" w:afterAutospacing="0"/>
        <w:ind w:left="709" w:right="60"/>
        <w:jc w:val="both"/>
        <w:textAlignment w:val="baseline"/>
        <w:rPr>
          <w:rFonts w:ascii="Calibri" w:hAnsi="Calibri" w:cs="Calibri"/>
          <w:sz w:val="20"/>
          <w:szCs w:val="20"/>
        </w:rPr>
      </w:pPr>
      <w:r w:rsidRPr="00FA5F66">
        <w:rPr>
          <w:rStyle w:val="normaltextrun"/>
          <w:rFonts w:ascii="Calibri" w:hAnsi="Calibri" w:cs="Calibri"/>
          <w:sz w:val="20"/>
          <w:szCs w:val="20"/>
        </w:rPr>
        <w:t>La directriz de Canal establece que los vehículos propios sólo deben utilizarse para viajes nacionales de ida y vuelta y cuando éste sea el medio de transporte más económico o no se disponga de un transporte público viable. Los empleados que deseen usar sus vehículos particulares deben obtener previamente la aprobación escrita de Canal, y contar asimismo con el permiso de conducir válido. Los viajeros que utilicen sus propios vehículos para realizar actividades autorizadas podrán solicitar al Canal el reembolso de los costos de transporte de acuerdo con la correspondiente tarifa de distancia vigente. El gasto por distancia no debe exceder el costo de la modalidad de transporte más económica hasta el punto de destino (o sea, el viaje aéreo). Se reconocerán cargos adicionales por estacionamiento y peajes abonados y su reembolso se efectuará contra la presentación de los comprobantes originales correspondientes. Se solicita a los viajeros cerciorarse de que cuentan con seguro de responsabilidad civil y de daños por accidente. Canal no asume responsabilidad por los daños sufridos por los vehículos particulares utilizados para la realización de tareas asignadas por Canal.</w:t>
      </w:r>
      <w:r w:rsidRPr="00FA5F66">
        <w:rPr>
          <w:rStyle w:val="eop"/>
          <w:rFonts w:ascii="Calibri" w:hAnsi="Calibri" w:cs="Calibri"/>
          <w:sz w:val="20"/>
          <w:szCs w:val="20"/>
        </w:rPr>
        <w:t> </w:t>
      </w:r>
    </w:p>
    <w:p w:rsidR="00FA5F66" w:rsidRPr="005D1F10" w:rsidRDefault="00FA5F66" w:rsidP="005D1F10">
      <w:pPr>
        <w:pStyle w:val="paragraph"/>
        <w:spacing w:before="240" w:beforeAutospacing="0" w:after="120" w:afterAutospacing="0"/>
        <w:ind w:left="709"/>
        <w:jc w:val="both"/>
        <w:textAlignment w:val="baseline"/>
        <w:rPr>
          <w:rFonts w:ascii="Calibri" w:hAnsi="Calibri" w:cs="Calibri"/>
        </w:rPr>
      </w:pPr>
      <w:r w:rsidRPr="004E51BC">
        <w:rPr>
          <w:rStyle w:val="normaltextrun"/>
          <w:rFonts w:ascii="Calibri" w:hAnsi="Calibri" w:cs="Calibri"/>
          <w:b/>
          <w:bCs/>
        </w:rPr>
        <w:t>Hoteles</w:t>
      </w:r>
      <w:r w:rsidRPr="004E51BC">
        <w:rPr>
          <w:rStyle w:val="eop"/>
          <w:rFonts w:ascii="Calibri" w:hAnsi="Calibri" w:cs="Calibri"/>
        </w:rPr>
        <w:t> </w:t>
      </w:r>
    </w:p>
    <w:p w:rsidR="00FA5F66" w:rsidRPr="00FA5F66" w:rsidRDefault="00FA5F66" w:rsidP="005D1F10">
      <w:pPr>
        <w:pStyle w:val="paragraph"/>
        <w:numPr>
          <w:ilvl w:val="0"/>
          <w:numId w:val="24"/>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El estándar de la compañía contempla habitación individual en un hotel de categoría 3/4 *, para estancias en territorio nacional y de 4/5 * en el extranjero.</w:t>
      </w:r>
      <w:r w:rsidRPr="00FA5F66">
        <w:rPr>
          <w:rStyle w:val="eop"/>
          <w:rFonts w:ascii="Calibri" w:hAnsi="Calibri" w:cs="Calibri"/>
          <w:sz w:val="20"/>
          <w:szCs w:val="20"/>
        </w:rPr>
        <w:t> </w:t>
      </w:r>
    </w:p>
    <w:p w:rsidR="00FA5F66" w:rsidRPr="00FA5F66" w:rsidRDefault="00FA5F66" w:rsidP="005D1F10">
      <w:pPr>
        <w:pStyle w:val="paragraph"/>
        <w:numPr>
          <w:ilvl w:val="0"/>
          <w:numId w:val="24"/>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En los lugares en que no haya hoteles de estas </w:t>
      </w:r>
      <w:r w:rsidR="004E51BC" w:rsidRPr="00FA5F66">
        <w:rPr>
          <w:rStyle w:val="normaltextrun"/>
          <w:rFonts w:ascii="Calibri" w:hAnsi="Calibri" w:cs="Calibri"/>
          <w:sz w:val="20"/>
          <w:szCs w:val="20"/>
        </w:rPr>
        <w:t>características,</w:t>
      </w:r>
      <w:r w:rsidRPr="00FA5F66">
        <w:rPr>
          <w:rStyle w:val="normaltextrun"/>
          <w:rFonts w:ascii="Calibri" w:hAnsi="Calibri" w:cs="Calibri"/>
          <w:sz w:val="20"/>
          <w:szCs w:val="20"/>
        </w:rPr>
        <w:t> se elegirán hoteles de una categoría similar.</w:t>
      </w:r>
      <w:r w:rsidRPr="00FA5F66">
        <w:rPr>
          <w:rStyle w:val="eop"/>
          <w:rFonts w:ascii="Calibri" w:hAnsi="Calibri" w:cs="Calibri"/>
          <w:sz w:val="20"/>
          <w:szCs w:val="20"/>
        </w:rPr>
        <w:t> </w:t>
      </w:r>
    </w:p>
    <w:p w:rsidR="00FA5F66" w:rsidRPr="00FA5F66" w:rsidRDefault="00FA5F66" w:rsidP="005D1F10">
      <w:pPr>
        <w:pStyle w:val="paragraph"/>
        <w:numPr>
          <w:ilvl w:val="0"/>
          <w:numId w:val="24"/>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Las habitaciones de hotel contarán normalmente con garantía para el caso de llegada tardía. Los cargos que se apliquen por la no presentación del pasajero serán a cargo de éste, si hubiera omitido cancelar su reserva con la SD dentro de los plazos especificados en el itinerario de viaje.</w:t>
      </w:r>
      <w:r w:rsidRPr="00FA5F66">
        <w:rPr>
          <w:rStyle w:val="eop"/>
          <w:rFonts w:ascii="Calibri" w:hAnsi="Calibri" w:cs="Calibri"/>
          <w:sz w:val="20"/>
          <w:szCs w:val="20"/>
        </w:rPr>
        <w:t> </w:t>
      </w:r>
    </w:p>
    <w:p w:rsidR="00FA5F66" w:rsidRPr="005D1F10" w:rsidRDefault="00FA5F66" w:rsidP="005D1F10">
      <w:pPr>
        <w:pStyle w:val="paragraph"/>
        <w:numPr>
          <w:ilvl w:val="0"/>
          <w:numId w:val="24"/>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Los gastos de alojamiento adicionales al coste de la habitación serán pagados por el viajero y declarados en la liquidación para su reembolso contra la presentación del recibo original. </w:t>
      </w:r>
      <w:r w:rsidRPr="00FA5F66">
        <w:rPr>
          <w:rStyle w:val="eop"/>
          <w:rFonts w:ascii="Calibri" w:hAnsi="Calibri" w:cs="Calibri"/>
          <w:sz w:val="20"/>
          <w:szCs w:val="20"/>
        </w:rPr>
        <w:t> </w:t>
      </w:r>
      <w:r w:rsidRPr="005D1F10">
        <w:rPr>
          <w:rStyle w:val="eop"/>
          <w:rFonts w:ascii="Calibri" w:hAnsi="Calibri" w:cs="Calibri"/>
          <w:sz w:val="20"/>
          <w:szCs w:val="20"/>
        </w:rPr>
        <w:t> </w:t>
      </w:r>
    </w:p>
    <w:p w:rsidR="00FA5F66" w:rsidRPr="005D1F10" w:rsidRDefault="00FA5F66" w:rsidP="005D1F10">
      <w:pPr>
        <w:pStyle w:val="paragraph"/>
        <w:spacing w:before="240" w:beforeAutospacing="0" w:after="120" w:afterAutospacing="0"/>
        <w:ind w:firstLine="709"/>
        <w:jc w:val="both"/>
        <w:textAlignment w:val="baseline"/>
        <w:rPr>
          <w:rFonts w:ascii="Calibri" w:hAnsi="Calibri" w:cs="Calibri"/>
        </w:rPr>
      </w:pPr>
      <w:r w:rsidRPr="004E51BC">
        <w:rPr>
          <w:rStyle w:val="normaltextrun"/>
          <w:rFonts w:ascii="Calibri" w:hAnsi="Calibri" w:cs="Calibri"/>
          <w:b/>
          <w:bCs/>
        </w:rPr>
        <w:t>Comidas</w:t>
      </w:r>
      <w:r w:rsidRPr="004E51BC">
        <w:rPr>
          <w:rStyle w:val="eop"/>
          <w:rFonts w:ascii="Calibri" w:hAnsi="Calibri" w:cs="Calibri"/>
        </w:rPr>
        <w:t> </w:t>
      </w:r>
    </w:p>
    <w:p w:rsidR="00FA5F66" w:rsidRDefault="00FA5F66" w:rsidP="005D1F10">
      <w:pPr>
        <w:pStyle w:val="paragraph"/>
        <w:numPr>
          <w:ilvl w:val="0"/>
          <w:numId w:val="25"/>
        </w:numPr>
        <w:spacing w:before="240" w:beforeAutospacing="0" w:after="120" w:afterAutospacing="0"/>
        <w:jc w:val="both"/>
        <w:textAlignment w:val="baseline"/>
        <w:rPr>
          <w:rStyle w:val="eop"/>
          <w:rFonts w:ascii="Calibri" w:hAnsi="Calibri" w:cs="Calibri"/>
          <w:sz w:val="20"/>
          <w:szCs w:val="20"/>
        </w:rPr>
      </w:pPr>
      <w:r w:rsidRPr="00FA5F66">
        <w:rPr>
          <w:rStyle w:val="normaltextrun"/>
          <w:rFonts w:ascii="Calibri" w:hAnsi="Calibri" w:cs="Calibri"/>
          <w:sz w:val="20"/>
          <w:szCs w:val="20"/>
        </w:rPr>
        <w:t>Un viajero podrá gastar hasta:</w:t>
      </w:r>
      <w:r w:rsidRPr="00FA5F66">
        <w:rPr>
          <w:rStyle w:val="eop"/>
          <w:rFonts w:ascii="Calibri" w:hAnsi="Calibri" w:cs="Calibri"/>
          <w:sz w:val="20"/>
          <w:szCs w:val="20"/>
        </w:rPr>
        <w:t> </w:t>
      </w:r>
    </w:p>
    <w:p w:rsidR="00FA5F66" w:rsidRDefault="00FA5F66" w:rsidP="005D1F10">
      <w:pPr>
        <w:pStyle w:val="paragraph"/>
        <w:numPr>
          <w:ilvl w:val="1"/>
          <w:numId w:val="25"/>
        </w:numPr>
        <w:spacing w:before="240" w:beforeAutospacing="0" w:after="120" w:afterAutospacing="0"/>
        <w:jc w:val="both"/>
        <w:textAlignment w:val="baseline"/>
        <w:rPr>
          <w:rStyle w:val="eop"/>
          <w:rFonts w:ascii="Calibri" w:hAnsi="Calibri" w:cs="Calibri"/>
          <w:sz w:val="20"/>
          <w:szCs w:val="20"/>
        </w:rPr>
      </w:pPr>
      <w:r w:rsidRPr="004E51BC">
        <w:rPr>
          <w:rStyle w:val="normaltextrun"/>
          <w:rFonts w:ascii="Calibri" w:hAnsi="Calibri" w:cs="Calibri"/>
          <w:b/>
          <w:bCs/>
          <w:sz w:val="20"/>
          <w:szCs w:val="20"/>
          <w:u w:val="single"/>
        </w:rPr>
        <w:t>Comidas dentro de España</w:t>
      </w:r>
      <w:r w:rsidRPr="004E51BC">
        <w:rPr>
          <w:rStyle w:val="normaltextrun"/>
          <w:rFonts w:ascii="Calibri" w:hAnsi="Calibri" w:cs="Calibri"/>
          <w:sz w:val="20"/>
          <w:szCs w:val="20"/>
          <w:u w:val="single"/>
        </w:rPr>
        <w:t>:</w:t>
      </w:r>
      <w:r w:rsidRPr="004E51BC">
        <w:rPr>
          <w:rStyle w:val="normaltextrun"/>
          <w:rFonts w:ascii="Calibri" w:hAnsi="Calibri" w:cs="Calibri"/>
          <w:sz w:val="20"/>
          <w:szCs w:val="20"/>
        </w:rPr>
        <w:t> 60 €/día, incluyendo propinas. Este importe podrá utilizarse en cualquier combinación de comidas, si bien ninguna comida individual podrá exceder 30 €. Canal sólo reembolsará al viajero las sumas efectivamente pagadas en este concepto. </w:t>
      </w:r>
      <w:r w:rsidRPr="004E51BC">
        <w:rPr>
          <w:rStyle w:val="eop"/>
          <w:rFonts w:ascii="Calibri" w:hAnsi="Calibri" w:cs="Calibri"/>
          <w:sz w:val="20"/>
          <w:szCs w:val="20"/>
        </w:rPr>
        <w:t> </w:t>
      </w:r>
    </w:p>
    <w:p w:rsidR="00FA5F66" w:rsidRPr="004E51BC" w:rsidRDefault="00FA5F66" w:rsidP="005D1F10">
      <w:pPr>
        <w:pStyle w:val="paragraph"/>
        <w:numPr>
          <w:ilvl w:val="1"/>
          <w:numId w:val="25"/>
        </w:numPr>
        <w:spacing w:before="240" w:beforeAutospacing="0" w:after="120" w:afterAutospacing="0"/>
        <w:jc w:val="both"/>
        <w:textAlignment w:val="baseline"/>
        <w:rPr>
          <w:rFonts w:ascii="Calibri" w:hAnsi="Calibri" w:cs="Calibri"/>
          <w:sz w:val="20"/>
          <w:szCs w:val="20"/>
        </w:rPr>
      </w:pPr>
      <w:r w:rsidRPr="004E51BC">
        <w:rPr>
          <w:rStyle w:val="normaltextrun"/>
          <w:rFonts w:ascii="Calibri" w:hAnsi="Calibri" w:cs="Calibri"/>
          <w:b/>
          <w:bCs/>
          <w:sz w:val="20"/>
          <w:szCs w:val="20"/>
          <w:u w:val="single"/>
        </w:rPr>
        <w:t>Comidas fuera de España</w:t>
      </w:r>
      <w:r w:rsidRPr="004E51BC">
        <w:rPr>
          <w:rStyle w:val="normaltextrun"/>
          <w:rFonts w:ascii="Calibri" w:hAnsi="Calibri" w:cs="Calibri"/>
          <w:sz w:val="20"/>
          <w:szCs w:val="20"/>
          <w:u w:val="single"/>
        </w:rPr>
        <w:t>:</w:t>
      </w:r>
      <w:r w:rsidRPr="004E51BC">
        <w:rPr>
          <w:rStyle w:val="normaltextrun"/>
          <w:rFonts w:ascii="Calibri" w:hAnsi="Calibri" w:cs="Calibri"/>
          <w:sz w:val="20"/>
          <w:szCs w:val="20"/>
        </w:rPr>
        <w:t xml:space="preserve"> 100 €/día, con propinas. Este importe podrá utilizarse en cualquier combinación de comidas, si bien ninguna comida individual podrá exceder 50 €. Canal </w:t>
      </w:r>
      <w:r w:rsidRPr="004E51BC">
        <w:rPr>
          <w:rStyle w:val="normaltextrun"/>
          <w:rFonts w:ascii="Calibri" w:hAnsi="Calibri" w:cs="Calibri"/>
          <w:sz w:val="20"/>
          <w:szCs w:val="20"/>
        </w:rPr>
        <w:lastRenderedPageBreak/>
        <w:t>sólo reembolsará al viajero las sumas efectivamente pagadas en este concepto. Los reembolsos se realizarán contra la presentación de los recibos originales.</w:t>
      </w:r>
      <w:r w:rsidRPr="004E51BC">
        <w:rPr>
          <w:rStyle w:val="eop"/>
          <w:rFonts w:ascii="Calibri" w:hAnsi="Calibri" w:cs="Calibri"/>
          <w:sz w:val="20"/>
          <w:szCs w:val="20"/>
        </w:rPr>
        <w:t> </w:t>
      </w:r>
    </w:p>
    <w:p w:rsidR="00FA5F66" w:rsidRPr="00FA5F66" w:rsidRDefault="00FA5F66" w:rsidP="005D1F10">
      <w:pPr>
        <w:pStyle w:val="paragraph"/>
        <w:numPr>
          <w:ilvl w:val="0"/>
          <w:numId w:val="13"/>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Canal no reembolsará gastos de comidas cuando éstas ya fueran previstas, y cuando los hoteles incluyen el desayuno en la tarifa de la habitación. </w:t>
      </w:r>
      <w:r w:rsidRPr="00FA5F66">
        <w:rPr>
          <w:rStyle w:val="eop"/>
          <w:rFonts w:ascii="Calibri" w:hAnsi="Calibri" w:cs="Calibri"/>
          <w:sz w:val="20"/>
          <w:szCs w:val="20"/>
        </w:rPr>
        <w:t> </w:t>
      </w:r>
    </w:p>
    <w:p w:rsidR="004E51BC" w:rsidRPr="005D1F10" w:rsidRDefault="00FA5F66" w:rsidP="005D1F10">
      <w:pPr>
        <w:pStyle w:val="paragraph"/>
        <w:numPr>
          <w:ilvl w:val="0"/>
          <w:numId w:val="13"/>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Se reembolsarán las propinas razonables (de acuerdo con las costumbres locales) incluidas en los comprobantes de las comidas y dentro de los límites establecidos.</w:t>
      </w:r>
      <w:r w:rsidRPr="00FA5F66">
        <w:rPr>
          <w:rStyle w:val="eop"/>
          <w:rFonts w:ascii="Calibri" w:hAnsi="Calibri" w:cs="Calibri"/>
          <w:sz w:val="20"/>
          <w:szCs w:val="20"/>
        </w:rPr>
        <w:t> </w:t>
      </w:r>
    </w:p>
    <w:p w:rsidR="004E51BC" w:rsidRPr="004E51BC" w:rsidRDefault="00FA5F66" w:rsidP="005D1F10">
      <w:pPr>
        <w:pStyle w:val="paragraph"/>
        <w:spacing w:before="240" w:beforeAutospacing="0" w:after="120" w:afterAutospacing="0"/>
        <w:ind w:firstLine="709"/>
        <w:jc w:val="both"/>
        <w:textAlignment w:val="baseline"/>
        <w:rPr>
          <w:rFonts w:ascii="Calibri" w:hAnsi="Calibri" w:cs="Calibri"/>
        </w:rPr>
      </w:pPr>
      <w:r w:rsidRPr="004E51BC">
        <w:rPr>
          <w:rStyle w:val="normaltextrun"/>
          <w:rFonts w:ascii="Calibri" w:hAnsi="Calibri" w:cs="Calibri"/>
          <w:b/>
          <w:bCs/>
        </w:rPr>
        <w:t>Seguridad/asistencia médica</w:t>
      </w:r>
      <w:r w:rsidRPr="004E51BC">
        <w:rPr>
          <w:rStyle w:val="eop"/>
          <w:rFonts w:ascii="Calibri" w:hAnsi="Calibri" w:cs="Calibri"/>
        </w:rPr>
        <w:t> </w:t>
      </w:r>
    </w:p>
    <w:p w:rsidR="00FA5F66" w:rsidRPr="00FA5F66" w:rsidRDefault="00FA5F66" w:rsidP="005D1F10">
      <w:pPr>
        <w:pStyle w:val="paragraph"/>
        <w:numPr>
          <w:ilvl w:val="0"/>
          <w:numId w:val="14"/>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Es responsabilidad de cada viajero realizar los preparativos médicos previos al viaje.</w:t>
      </w:r>
      <w:r w:rsidRPr="00FA5F66">
        <w:rPr>
          <w:rStyle w:val="eop"/>
          <w:rFonts w:ascii="Calibri" w:hAnsi="Calibri" w:cs="Calibri"/>
          <w:sz w:val="20"/>
          <w:szCs w:val="20"/>
        </w:rPr>
        <w:t> </w:t>
      </w:r>
    </w:p>
    <w:p w:rsidR="00FA5F66" w:rsidRPr="00FA5F66" w:rsidRDefault="00FA5F66" w:rsidP="005D1F10">
      <w:pPr>
        <w:pStyle w:val="paragraph"/>
        <w:numPr>
          <w:ilvl w:val="0"/>
          <w:numId w:val="14"/>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Es responsabilidad de los viajeros informarse acerca de las condiciones sanitarias y de seguridad del país de destino.</w:t>
      </w:r>
      <w:r w:rsidRPr="00FA5F66">
        <w:rPr>
          <w:rStyle w:val="eop"/>
          <w:rFonts w:ascii="Calibri" w:hAnsi="Calibri" w:cs="Calibri"/>
          <w:sz w:val="20"/>
          <w:szCs w:val="20"/>
        </w:rPr>
        <w:t> </w:t>
      </w:r>
    </w:p>
    <w:p w:rsidR="004E51BC" w:rsidRPr="005D1F10" w:rsidRDefault="00FA5F66" w:rsidP="005D1F10">
      <w:pPr>
        <w:pStyle w:val="paragraph"/>
        <w:numPr>
          <w:ilvl w:val="0"/>
          <w:numId w:val="14"/>
        </w:numPr>
        <w:spacing w:before="240" w:beforeAutospacing="0" w:after="120" w:afterAutospacing="0"/>
        <w:jc w:val="both"/>
        <w:textAlignment w:val="baseline"/>
        <w:rPr>
          <w:rFonts w:ascii="Calibri" w:hAnsi="Calibri" w:cs="Calibri"/>
          <w:sz w:val="36"/>
          <w:szCs w:val="36"/>
        </w:rPr>
      </w:pPr>
      <w:r w:rsidRPr="00FA5F66">
        <w:rPr>
          <w:rStyle w:val="normaltextrun"/>
          <w:rFonts w:ascii="Calibri" w:hAnsi="Calibri" w:cs="Calibri"/>
          <w:sz w:val="20"/>
          <w:szCs w:val="20"/>
        </w:rPr>
        <w:t>Aquellos que realicen viajes internacionales por cuenta de Canal deberán asegurarse de contar con los seguros de viaje internacional adecuados (seguro médico, de repatriación, de interrupción del viaje, de cancelación del viaje, de efectos personales) y también deben comunicar la realización </w:t>
      </w:r>
      <w:proofErr w:type="gramStart"/>
      <w:r w:rsidRPr="00FA5F66">
        <w:rPr>
          <w:rStyle w:val="normaltextrun"/>
          <w:rFonts w:ascii="Calibri" w:hAnsi="Calibri" w:cs="Calibri"/>
          <w:sz w:val="20"/>
          <w:szCs w:val="20"/>
        </w:rPr>
        <w:t>del mismo</w:t>
      </w:r>
      <w:proofErr w:type="gramEnd"/>
      <w:r w:rsidRPr="00FA5F66">
        <w:rPr>
          <w:rStyle w:val="normaltextrun"/>
          <w:rFonts w:ascii="Calibri" w:hAnsi="Calibri" w:cs="Calibri"/>
          <w:sz w:val="20"/>
          <w:szCs w:val="20"/>
        </w:rPr>
        <w:t xml:space="preserve"> a la División de Seguros y Riesgos.</w:t>
      </w:r>
      <w:r w:rsidRPr="00FA5F66">
        <w:rPr>
          <w:rStyle w:val="eop"/>
          <w:rFonts w:ascii="Calibri" w:hAnsi="Calibri" w:cs="Calibri"/>
          <w:sz w:val="20"/>
          <w:szCs w:val="20"/>
        </w:rPr>
        <w:t> </w:t>
      </w:r>
    </w:p>
    <w:p w:rsidR="004E51BC" w:rsidRPr="005D1F10" w:rsidRDefault="00FA5F66" w:rsidP="005D1F10">
      <w:pPr>
        <w:pStyle w:val="paragraph"/>
        <w:spacing w:before="240" w:beforeAutospacing="0" w:after="120" w:afterAutospacing="0"/>
        <w:ind w:firstLine="709"/>
        <w:jc w:val="both"/>
        <w:textAlignment w:val="baseline"/>
        <w:rPr>
          <w:rFonts w:ascii="Calibri" w:hAnsi="Calibri" w:cs="Calibri"/>
        </w:rPr>
      </w:pPr>
      <w:r w:rsidRPr="004E51BC">
        <w:rPr>
          <w:rStyle w:val="normaltextrun"/>
          <w:rFonts w:ascii="Calibri" w:hAnsi="Calibri" w:cs="Calibri"/>
          <w:b/>
          <w:bCs/>
        </w:rPr>
        <w:t>Visados/pasaportes</w:t>
      </w:r>
      <w:r w:rsidRPr="004E51BC">
        <w:rPr>
          <w:rStyle w:val="eop"/>
          <w:rFonts w:ascii="Calibri" w:hAnsi="Calibri" w:cs="Calibri"/>
        </w:rPr>
        <w:t> </w:t>
      </w:r>
    </w:p>
    <w:p w:rsidR="00FA5F66" w:rsidRPr="00FA5F66" w:rsidRDefault="00FA5F66" w:rsidP="005D1F10">
      <w:pPr>
        <w:pStyle w:val="paragraph"/>
        <w:numPr>
          <w:ilvl w:val="0"/>
          <w:numId w:val="15"/>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Es responsabilidad de los viajeros obtener </w:t>
      </w:r>
      <w:r w:rsidR="004E51BC" w:rsidRPr="00FA5F66">
        <w:rPr>
          <w:rStyle w:val="normaltextrun"/>
          <w:rFonts w:ascii="Calibri" w:hAnsi="Calibri" w:cs="Calibri"/>
          <w:sz w:val="20"/>
          <w:szCs w:val="20"/>
        </w:rPr>
        <w:t>todos los visados</w:t>
      </w:r>
      <w:r w:rsidRPr="00FA5F66">
        <w:rPr>
          <w:rStyle w:val="normaltextrun"/>
          <w:rFonts w:ascii="Calibri" w:hAnsi="Calibri" w:cs="Calibri"/>
          <w:sz w:val="20"/>
          <w:szCs w:val="20"/>
        </w:rPr>
        <w:t> de viaje que correspondan con antelación suficiente para poder participar en las tareas asignadas por Canal.</w:t>
      </w:r>
      <w:r w:rsidRPr="00FA5F66">
        <w:rPr>
          <w:rStyle w:val="eop"/>
          <w:rFonts w:ascii="Calibri" w:hAnsi="Calibri" w:cs="Calibri"/>
          <w:sz w:val="20"/>
          <w:szCs w:val="20"/>
        </w:rPr>
        <w:t> </w:t>
      </w:r>
    </w:p>
    <w:p w:rsidR="00FA5F66" w:rsidRPr="00FA5F66" w:rsidRDefault="00FA5F66" w:rsidP="005D1F10">
      <w:pPr>
        <w:pStyle w:val="paragraph"/>
        <w:numPr>
          <w:ilvl w:val="0"/>
          <w:numId w:val="15"/>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Canal no reembolsará los gastos de tramitación de pasaportes.</w:t>
      </w:r>
      <w:r w:rsidRPr="00FA5F66">
        <w:rPr>
          <w:rStyle w:val="eop"/>
          <w:rFonts w:ascii="Calibri" w:hAnsi="Calibri" w:cs="Calibri"/>
          <w:sz w:val="20"/>
          <w:szCs w:val="20"/>
        </w:rPr>
        <w:t> </w:t>
      </w:r>
    </w:p>
    <w:p w:rsidR="00FA5F66" w:rsidRPr="00FA5F66" w:rsidRDefault="00FA5F66" w:rsidP="005D1F10">
      <w:pPr>
        <w:pStyle w:val="paragraph"/>
        <w:numPr>
          <w:ilvl w:val="0"/>
          <w:numId w:val="15"/>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Canal reembolsará los gastos de reposición de pasaportes cuando ello se deba a motivos distintos de su vencimiento natural, por ejemplo, en caso de hurto durante un viaje por cuenta de Canal o necesidad de páginas adicionales. Este reembolso estará sujeto a la aprobación de Canal.</w:t>
      </w:r>
      <w:r w:rsidRPr="00FA5F66">
        <w:rPr>
          <w:rStyle w:val="eop"/>
          <w:rFonts w:ascii="Calibri" w:hAnsi="Calibri" w:cs="Calibri"/>
          <w:sz w:val="20"/>
          <w:szCs w:val="20"/>
        </w:rPr>
        <w:t> </w:t>
      </w:r>
    </w:p>
    <w:p w:rsidR="004E51BC" w:rsidRPr="005D1F10" w:rsidRDefault="00FA5F66" w:rsidP="005D1F10">
      <w:pPr>
        <w:pStyle w:val="paragraph"/>
        <w:numPr>
          <w:ilvl w:val="0"/>
          <w:numId w:val="15"/>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Es responsabilidad de los viajeros contar con un pasaporte válido.</w:t>
      </w:r>
      <w:r w:rsidRPr="00FA5F66">
        <w:rPr>
          <w:rStyle w:val="eop"/>
          <w:rFonts w:ascii="Calibri" w:hAnsi="Calibri" w:cs="Calibri"/>
          <w:sz w:val="20"/>
          <w:szCs w:val="20"/>
        </w:rPr>
        <w:t> </w:t>
      </w:r>
    </w:p>
    <w:p w:rsidR="004E51BC" w:rsidRPr="005D1F10" w:rsidRDefault="00FA5F66" w:rsidP="005D1F10">
      <w:pPr>
        <w:pStyle w:val="paragraph"/>
        <w:spacing w:before="240" w:beforeAutospacing="0" w:after="120" w:afterAutospacing="0"/>
        <w:ind w:firstLine="709"/>
        <w:jc w:val="both"/>
        <w:textAlignment w:val="baseline"/>
        <w:rPr>
          <w:rFonts w:ascii="Calibri" w:hAnsi="Calibri" w:cs="Calibri"/>
        </w:rPr>
      </w:pPr>
      <w:r w:rsidRPr="004E51BC">
        <w:rPr>
          <w:rStyle w:val="normaltextrun"/>
          <w:rFonts w:ascii="Calibri" w:hAnsi="Calibri" w:cs="Calibri"/>
          <w:b/>
          <w:bCs/>
        </w:rPr>
        <w:t>Adicionales – Otros conceptos reembolsables</w:t>
      </w:r>
      <w:r w:rsidRPr="004E51BC">
        <w:rPr>
          <w:rStyle w:val="eop"/>
          <w:rFonts w:ascii="Calibri" w:hAnsi="Calibri" w:cs="Calibri"/>
        </w:rPr>
        <w:t> </w:t>
      </w:r>
    </w:p>
    <w:p w:rsidR="00FA5F66" w:rsidRPr="00FA5F66" w:rsidRDefault="00FA5F66" w:rsidP="005D1F10">
      <w:pPr>
        <w:pStyle w:val="paragraph"/>
        <w:numPr>
          <w:ilvl w:val="0"/>
          <w:numId w:val="16"/>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Cargos por servicio de Internet dentro de límites razonables y con fines laborales.</w:t>
      </w:r>
      <w:r w:rsidRPr="00FA5F66">
        <w:rPr>
          <w:rStyle w:val="eop"/>
          <w:rFonts w:ascii="Calibri" w:hAnsi="Calibri" w:cs="Calibri"/>
          <w:sz w:val="20"/>
          <w:szCs w:val="20"/>
        </w:rPr>
        <w:t> </w:t>
      </w:r>
    </w:p>
    <w:p w:rsidR="00FA5F66" w:rsidRPr="00FA5F66" w:rsidRDefault="00FA5F66" w:rsidP="005D1F10">
      <w:pPr>
        <w:pStyle w:val="paragraph"/>
        <w:numPr>
          <w:ilvl w:val="0"/>
          <w:numId w:val="16"/>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Cargos por servicio de Internet/teléfono, que no excedan los 10 €/día, contra presentación de recibo.</w:t>
      </w:r>
      <w:r w:rsidRPr="00FA5F66">
        <w:rPr>
          <w:rStyle w:val="eop"/>
          <w:rFonts w:ascii="Calibri" w:hAnsi="Calibri" w:cs="Calibri"/>
          <w:sz w:val="20"/>
          <w:szCs w:val="20"/>
        </w:rPr>
        <w:t> </w:t>
      </w:r>
    </w:p>
    <w:p w:rsidR="004E51BC" w:rsidRPr="005D1F10" w:rsidRDefault="00FA5F66" w:rsidP="005D1F10">
      <w:pPr>
        <w:pStyle w:val="paragraph"/>
        <w:numPr>
          <w:ilvl w:val="0"/>
          <w:numId w:val="16"/>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Reembolso de gastos de lavandería, sólo en el caso de viajes que excedan los 5 días.</w:t>
      </w:r>
      <w:r w:rsidRPr="00FA5F66">
        <w:rPr>
          <w:rStyle w:val="eop"/>
          <w:rFonts w:ascii="Calibri" w:hAnsi="Calibri" w:cs="Calibri"/>
          <w:sz w:val="20"/>
          <w:szCs w:val="20"/>
        </w:rPr>
        <w:t> </w:t>
      </w:r>
    </w:p>
    <w:p w:rsidR="004E51BC" w:rsidRPr="005D1F10" w:rsidRDefault="00FA5F66" w:rsidP="005D1F10">
      <w:pPr>
        <w:pStyle w:val="paragraph"/>
        <w:spacing w:before="240" w:beforeAutospacing="0" w:after="120" w:afterAutospacing="0"/>
        <w:ind w:firstLine="709"/>
        <w:jc w:val="both"/>
        <w:textAlignment w:val="baseline"/>
        <w:rPr>
          <w:rFonts w:ascii="Calibri" w:hAnsi="Calibri" w:cs="Calibri"/>
        </w:rPr>
      </w:pPr>
      <w:r w:rsidRPr="004E51BC">
        <w:rPr>
          <w:rStyle w:val="normaltextrun"/>
          <w:rFonts w:ascii="Calibri" w:hAnsi="Calibri" w:cs="Calibri"/>
          <w:b/>
          <w:bCs/>
        </w:rPr>
        <w:t>Liquidación de gastos</w:t>
      </w:r>
      <w:r w:rsidRPr="004E51BC">
        <w:rPr>
          <w:rStyle w:val="eop"/>
          <w:rFonts w:ascii="Calibri" w:hAnsi="Calibri" w:cs="Calibri"/>
        </w:rPr>
        <w:t> </w:t>
      </w:r>
    </w:p>
    <w:p w:rsidR="00FA5F66" w:rsidRPr="00FA5F66" w:rsidRDefault="00FA5F66" w:rsidP="005D1F10">
      <w:pPr>
        <w:pStyle w:val="paragraph"/>
        <w:spacing w:before="240" w:beforeAutospacing="0" w:after="120" w:afterAutospacing="0"/>
        <w:ind w:left="709"/>
        <w:jc w:val="both"/>
        <w:textAlignment w:val="baseline"/>
        <w:rPr>
          <w:rFonts w:ascii="Calibri" w:hAnsi="Calibri" w:cs="Calibri"/>
          <w:sz w:val="22"/>
          <w:szCs w:val="22"/>
        </w:rPr>
      </w:pPr>
      <w:r w:rsidRPr="00FA5F66">
        <w:rPr>
          <w:rStyle w:val="normaltextrun"/>
          <w:rFonts w:ascii="Calibri" w:hAnsi="Calibri" w:cs="Calibri"/>
          <w:sz w:val="20"/>
          <w:szCs w:val="20"/>
        </w:rPr>
        <w:t>Los formularios de liquidación deben ser completados, firmados y presentados, conforme a la IT 112 “TRAMITACION, JUSTIFICACION Y LIQUIDACION DE GASTOS DE VIAJE”, dentro de un plazo de quince (15) días de finalización el viaje. Para garantizar el reembolso oportuno, es necesario:</w:t>
      </w:r>
      <w:r w:rsidRPr="00FA5F66">
        <w:rPr>
          <w:rStyle w:val="eop"/>
          <w:rFonts w:ascii="Calibri" w:hAnsi="Calibri" w:cs="Calibri"/>
          <w:sz w:val="20"/>
          <w:szCs w:val="20"/>
        </w:rPr>
        <w:t> </w:t>
      </w:r>
    </w:p>
    <w:p w:rsidR="00FA5F66" w:rsidRPr="00FA5F66" w:rsidRDefault="00FA5F66" w:rsidP="005D1F10">
      <w:pPr>
        <w:pStyle w:val="paragraph"/>
        <w:numPr>
          <w:ilvl w:val="0"/>
          <w:numId w:val="17"/>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Todos los campos obligatorios del formulario deberán completarse en forma.</w:t>
      </w:r>
      <w:r w:rsidRPr="00FA5F66">
        <w:rPr>
          <w:rStyle w:val="eop"/>
          <w:rFonts w:ascii="Calibri" w:hAnsi="Calibri" w:cs="Calibri"/>
          <w:sz w:val="20"/>
          <w:szCs w:val="20"/>
        </w:rPr>
        <w:t> </w:t>
      </w:r>
    </w:p>
    <w:p w:rsidR="00FA5F66" w:rsidRPr="00FA5F66" w:rsidRDefault="00FA5F66" w:rsidP="005D1F10">
      <w:pPr>
        <w:pStyle w:val="paragraph"/>
        <w:numPr>
          <w:ilvl w:val="0"/>
          <w:numId w:val="17"/>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t>Se requiere la presentación de recibos o comprobantes de compra originales </w:t>
      </w:r>
      <w:r w:rsidRPr="00FA5F66">
        <w:rPr>
          <w:rStyle w:val="eop"/>
          <w:rFonts w:ascii="Calibri" w:hAnsi="Calibri" w:cs="Calibri"/>
          <w:sz w:val="20"/>
          <w:szCs w:val="20"/>
        </w:rPr>
        <w:t> </w:t>
      </w:r>
    </w:p>
    <w:p w:rsidR="00FA5F66" w:rsidRPr="00FA5F66" w:rsidRDefault="00FA5F66" w:rsidP="005D1F10">
      <w:pPr>
        <w:pStyle w:val="paragraph"/>
        <w:numPr>
          <w:ilvl w:val="0"/>
          <w:numId w:val="17"/>
        </w:numPr>
        <w:spacing w:before="240" w:beforeAutospacing="0" w:after="120" w:afterAutospacing="0"/>
        <w:jc w:val="both"/>
        <w:textAlignment w:val="baseline"/>
        <w:rPr>
          <w:rFonts w:ascii="Calibri" w:hAnsi="Calibri" w:cs="Calibri"/>
          <w:sz w:val="20"/>
          <w:szCs w:val="20"/>
        </w:rPr>
      </w:pPr>
      <w:r w:rsidRPr="00FA5F66">
        <w:rPr>
          <w:rStyle w:val="normaltextrun"/>
          <w:rFonts w:ascii="Calibri" w:hAnsi="Calibri" w:cs="Calibri"/>
          <w:sz w:val="20"/>
          <w:szCs w:val="20"/>
        </w:rPr>
        <w:lastRenderedPageBreak/>
        <w:t>Las fechas y los precios deben constar en forma legible en todos los recibos.</w:t>
      </w:r>
      <w:r w:rsidRPr="00FA5F66">
        <w:rPr>
          <w:rStyle w:val="eop"/>
          <w:rFonts w:ascii="Calibri" w:hAnsi="Calibri" w:cs="Calibri"/>
          <w:sz w:val="20"/>
          <w:szCs w:val="20"/>
        </w:rPr>
        <w:t> </w:t>
      </w:r>
    </w:p>
    <w:p w:rsidR="00FA5F66" w:rsidRPr="00FA5F66" w:rsidRDefault="00FA5F66" w:rsidP="005D1F10">
      <w:pPr>
        <w:pStyle w:val="paragraph"/>
        <w:numPr>
          <w:ilvl w:val="0"/>
          <w:numId w:val="17"/>
        </w:numPr>
        <w:spacing w:before="240" w:beforeAutospacing="0" w:after="120" w:afterAutospacing="0"/>
        <w:jc w:val="both"/>
        <w:textAlignment w:val="baseline"/>
        <w:rPr>
          <w:rFonts w:ascii="Calibri" w:hAnsi="Calibri" w:cs="Calibri"/>
          <w:sz w:val="22"/>
          <w:szCs w:val="22"/>
        </w:rPr>
      </w:pPr>
      <w:r w:rsidRPr="00FA5F66">
        <w:rPr>
          <w:rStyle w:val="normaltextrun"/>
          <w:rFonts w:ascii="Calibri" w:hAnsi="Calibri" w:cs="Calibri"/>
          <w:sz w:val="20"/>
          <w:szCs w:val="20"/>
        </w:rPr>
        <w:t>Los form</w:t>
      </w:r>
      <w:r w:rsidR="004E51BC">
        <w:rPr>
          <w:rStyle w:val="normaltextrun"/>
          <w:rFonts w:ascii="Calibri" w:hAnsi="Calibri" w:cs="Calibri"/>
          <w:sz w:val="20"/>
          <w:szCs w:val="20"/>
        </w:rPr>
        <w:t>ularios de liquidación de gastos deben llevar firma personal.</w:t>
      </w:r>
    </w:p>
    <w:p w:rsidR="00387689" w:rsidRPr="0023158E" w:rsidRDefault="00387689" w:rsidP="00FA5F66">
      <w:pPr>
        <w:pStyle w:val="CANALTTULARAZUL"/>
        <w:jc w:val="both"/>
      </w:pPr>
    </w:p>
    <w:p w:rsidR="002D56B8" w:rsidRPr="0023158E" w:rsidRDefault="002D56B8" w:rsidP="00FA5F66">
      <w:pPr>
        <w:pStyle w:val="CANALTEXTOGRIS"/>
      </w:pPr>
    </w:p>
    <w:p w:rsidR="002D56B8" w:rsidRPr="0023158E" w:rsidRDefault="002D56B8" w:rsidP="00FA5F66">
      <w:pPr>
        <w:pStyle w:val="CANALTEXTOGRIS"/>
      </w:pPr>
    </w:p>
    <w:p w:rsidR="002D56B8" w:rsidRPr="0023158E" w:rsidRDefault="002D56B8" w:rsidP="00FA5F66">
      <w:pPr>
        <w:pStyle w:val="CANALTEXTOGRIS"/>
      </w:pPr>
    </w:p>
    <w:p w:rsidR="002D56B8" w:rsidRPr="0023158E" w:rsidRDefault="003509EC" w:rsidP="00FA5F66">
      <w:pPr>
        <w:pStyle w:val="CANALTEXTOGRIS"/>
      </w:pPr>
      <w:r w:rsidRPr="0023158E">
        <w:tab/>
      </w:r>
    </w:p>
    <w:p w:rsidR="002D56B8" w:rsidRPr="0023158E" w:rsidRDefault="002D56B8" w:rsidP="00FA5F66">
      <w:pPr>
        <w:pStyle w:val="CANALTEXTOGRIS"/>
      </w:pPr>
    </w:p>
    <w:p w:rsidR="000837BD" w:rsidRPr="0023158E" w:rsidRDefault="000837BD" w:rsidP="00FA5F66">
      <w:pPr>
        <w:pStyle w:val="CANALTEXTOGRIS"/>
      </w:pPr>
    </w:p>
    <w:p w:rsidR="000837BD" w:rsidRPr="0023158E" w:rsidRDefault="000837BD" w:rsidP="00FA5F66">
      <w:pPr>
        <w:pStyle w:val="CANALTEXTOGRIS"/>
      </w:pPr>
    </w:p>
    <w:p w:rsidR="000837BD" w:rsidRPr="0023158E" w:rsidRDefault="000837BD" w:rsidP="00FA5F66">
      <w:pPr>
        <w:pStyle w:val="CANALTEXTOGRIS"/>
      </w:pPr>
    </w:p>
    <w:p w:rsidR="004E300E" w:rsidRPr="0023158E" w:rsidRDefault="004E300E" w:rsidP="00FA5F66">
      <w:pPr>
        <w:pStyle w:val="CANALTEXTOGRIS"/>
      </w:pPr>
    </w:p>
    <w:p w:rsidR="004E300E" w:rsidRPr="0023158E" w:rsidRDefault="004E300E" w:rsidP="00FA5F66">
      <w:pPr>
        <w:pStyle w:val="CANALTEXTOGRIS"/>
      </w:pPr>
    </w:p>
    <w:p w:rsidR="004E300E" w:rsidRPr="0023158E" w:rsidRDefault="004E300E" w:rsidP="00FA5F66">
      <w:pPr>
        <w:pStyle w:val="CANALTEXTOGRIS"/>
      </w:pPr>
    </w:p>
    <w:p w:rsidR="004E300E" w:rsidRPr="0023158E" w:rsidRDefault="004E300E" w:rsidP="00FA5F66">
      <w:pPr>
        <w:pStyle w:val="CANALTEXTOGRIS"/>
      </w:pPr>
    </w:p>
    <w:p w:rsidR="004E300E" w:rsidRPr="0023158E" w:rsidRDefault="004E300E" w:rsidP="00FA5F66">
      <w:pPr>
        <w:pStyle w:val="CANALTEXTOGRIS"/>
      </w:pPr>
    </w:p>
    <w:p w:rsidR="004E300E" w:rsidRPr="0023158E" w:rsidRDefault="004E300E" w:rsidP="00FA5F66">
      <w:pPr>
        <w:pStyle w:val="CANALTEXTOGRIS"/>
      </w:pPr>
    </w:p>
    <w:p w:rsidR="004E300E" w:rsidRPr="0023158E" w:rsidRDefault="004E300E" w:rsidP="00FA5F66">
      <w:pPr>
        <w:pStyle w:val="CANALTEXTOGRIS"/>
      </w:pPr>
    </w:p>
    <w:p w:rsidR="005870E8" w:rsidRPr="0023158E" w:rsidRDefault="005870E8" w:rsidP="00FA5F66">
      <w:pPr>
        <w:pStyle w:val="CANALTEXTOGRIS"/>
      </w:pPr>
    </w:p>
    <w:p w:rsidR="005870E8" w:rsidRPr="0023158E" w:rsidRDefault="005870E8" w:rsidP="00FA5F66">
      <w:pPr>
        <w:pStyle w:val="CANALTEXTOGRIS"/>
      </w:pPr>
    </w:p>
    <w:p w:rsidR="005870E8" w:rsidRPr="0023158E" w:rsidRDefault="005870E8" w:rsidP="00FA5F66">
      <w:pPr>
        <w:pStyle w:val="CANALTEXTOGRIS"/>
      </w:pPr>
    </w:p>
    <w:p w:rsidR="005870E8" w:rsidRPr="0023158E" w:rsidRDefault="005870E8" w:rsidP="00FA5F66">
      <w:pPr>
        <w:pStyle w:val="CANALTEXTOGRIS"/>
      </w:pPr>
    </w:p>
    <w:p w:rsidR="005870E8" w:rsidRPr="0023158E" w:rsidRDefault="005870E8" w:rsidP="00FA5F66">
      <w:pPr>
        <w:pStyle w:val="CANALTEXTOGRIS"/>
      </w:pPr>
    </w:p>
    <w:p w:rsidR="005870E8" w:rsidRPr="0023158E" w:rsidRDefault="005870E8" w:rsidP="00FA5F66">
      <w:pPr>
        <w:pStyle w:val="CANALTEXTOGRIS"/>
      </w:pPr>
    </w:p>
    <w:p w:rsidR="005870E8" w:rsidRPr="0023158E" w:rsidRDefault="005870E8" w:rsidP="00FA5F66">
      <w:pPr>
        <w:pStyle w:val="CANALTEXTOGRIS"/>
      </w:pPr>
    </w:p>
    <w:sectPr w:rsidR="005870E8" w:rsidRPr="0023158E" w:rsidSect="0049204E">
      <w:headerReference w:type="default" r:id="rId7"/>
      <w:footerReference w:type="default" r:id="rId8"/>
      <w:headerReference w:type="first" r:id="rId9"/>
      <w:footerReference w:type="first" r:id="rId10"/>
      <w:pgSz w:w="11900" w:h="16840" w:code="9"/>
      <w:pgMar w:top="2325" w:right="1247" w:bottom="1418" w:left="1418" w:header="130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ECE" w:rsidRDefault="00165ECE">
      <w:r>
        <w:separator/>
      </w:r>
    </w:p>
  </w:endnote>
  <w:endnote w:type="continuationSeparator" w:id="0">
    <w:p w:rsidR="00165ECE" w:rsidRDefault="00165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7BD" w:rsidRPr="00FE6EC4" w:rsidRDefault="007650B2" w:rsidP="00FE6EC4">
    <w:pPr>
      <w:pStyle w:val="CANALPIEDEPAGINAAZUL"/>
    </w:pPr>
    <w:r>
      <w:rPr>
        <w:noProof/>
      </w:rPr>
      <mc:AlternateContent>
        <mc:Choice Requires="wps">
          <w:drawing>
            <wp:anchor distT="4294967295" distB="4294967295" distL="114300" distR="114300" simplePos="0" relativeHeight="251657728" behindDoc="1" locked="0" layoutInCell="1" allowOverlap="1">
              <wp:simplePos x="0" y="0"/>
              <wp:positionH relativeFrom="margin">
                <wp:align>center</wp:align>
              </wp:positionH>
              <wp:positionV relativeFrom="page">
                <wp:posOffset>10045064</wp:posOffset>
              </wp:positionV>
              <wp:extent cx="5868035" cy="0"/>
              <wp:effectExtent l="0" t="0" r="18415"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12700">
                        <a:solidFill>
                          <a:srgbClr val="0084C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C4135" id="Line 13" o:spid="_x0000_s1026" style="position:absolute;z-index:-2516587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page;mso-width-percent:0;mso-height-percent:0;mso-width-relative:page;mso-height-relative:page" from="0,790.95pt" to="462.0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" strokecolor="#0084cd" strokeweight="1pt">
              <w10:wrap anchorx="margin" anchory="page"/>
            </v:line>
          </w:pict>
        </mc:Fallback>
      </mc:AlternateContent>
    </w:r>
    <w:r w:rsidR="000837BD" w:rsidRPr="00FE6EC4">
      <w:t xml:space="preserve">Página </w:t>
    </w:r>
    <w:r w:rsidR="009C2B2C" w:rsidRPr="00FE6EC4">
      <w:fldChar w:fldCharType="begin"/>
    </w:r>
    <w:r w:rsidR="000837BD" w:rsidRPr="00FE6EC4">
      <w:instrText>PAGE</w:instrText>
    </w:r>
    <w:r w:rsidR="009C2B2C" w:rsidRPr="00FE6EC4">
      <w:fldChar w:fldCharType="separate"/>
    </w:r>
    <w:r w:rsidR="004C7BAF">
      <w:rPr>
        <w:noProof/>
      </w:rPr>
      <w:t>2</w:t>
    </w:r>
    <w:r w:rsidR="009C2B2C" w:rsidRPr="00FE6EC4">
      <w:fldChar w:fldCharType="end"/>
    </w:r>
    <w:r w:rsidR="000837BD" w:rsidRPr="00FE6EC4">
      <w:t xml:space="preserve"> de </w:t>
    </w:r>
    <w:r w:rsidR="009C2B2C" w:rsidRPr="00FE6EC4">
      <w:fldChar w:fldCharType="begin"/>
    </w:r>
    <w:r w:rsidR="000837BD" w:rsidRPr="00FE6EC4">
      <w:instrText>NUMPAGES</w:instrText>
    </w:r>
    <w:r w:rsidR="009C2B2C" w:rsidRPr="00FE6EC4">
      <w:fldChar w:fldCharType="separate"/>
    </w:r>
    <w:r w:rsidR="004C7BAF">
      <w:rPr>
        <w:noProof/>
      </w:rPr>
      <w:t>2</w:t>
    </w:r>
    <w:r w:rsidR="009C2B2C" w:rsidRPr="00FE6EC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00E" w:rsidRDefault="007650B2">
    <w:pPr>
      <w:pStyle w:val="Piedepgina"/>
    </w:pPr>
    <w:r>
      <w:rPr>
        <w:noProof/>
      </w:rPr>
      <mc:AlternateContent>
        <mc:Choice Requires="wps">
          <w:drawing>
            <wp:anchor distT="0" distB="0" distL="114300" distR="114300" simplePos="0" relativeHeight="251663872" behindDoc="0" locked="0" layoutInCell="1" allowOverlap="1">
              <wp:simplePos x="0" y="0"/>
              <wp:positionH relativeFrom="page">
                <wp:posOffset>843280</wp:posOffset>
              </wp:positionH>
              <wp:positionV relativeFrom="page">
                <wp:posOffset>10118090</wp:posOffset>
              </wp:positionV>
              <wp:extent cx="5864225" cy="34417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00E" w:rsidRPr="0003412B" w:rsidRDefault="004E300E" w:rsidP="0003412B">
                          <w:pPr>
                            <w:pStyle w:val="CANALPIEDEPAGINAAZUL"/>
                            <w:jc w:val="left"/>
                          </w:pPr>
                          <w:r w:rsidRPr="0003412B">
                            <w:t>Santa Engracia, 125. 28003 Madrid</w:t>
                          </w:r>
                        </w:p>
                        <w:p w:rsidR="006866DD" w:rsidRPr="006866DD" w:rsidRDefault="006866DD" w:rsidP="006866DD">
                          <w:pPr>
                            <w:pStyle w:val="CANALPIEDEPAGINAAZUL"/>
                            <w:jc w:val="left"/>
                          </w:pPr>
                          <w:r w:rsidRPr="006866DD">
                            <w:t>www.canaldeisabelsegunda.es</w:t>
                          </w:r>
                        </w:p>
                        <w:p w:rsidR="004E300E" w:rsidRPr="0003412B" w:rsidRDefault="00607DE1" w:rsidP="0003412B">
                          <w:pPr>
                            <w:pStyle w:val="CANALPIEDEPAGINAAZUL"/>
                            <w:jc w:val="left"/>
                          </w:pPr>
                          <w:r w:rsidRPr="0003412B">
                            <w:t>.</w:t>
                          </w:r>
                          <w:r w:rsidR="004E300E" w:rsidRPr="0003412B">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9" type="#_x0000_t202" style="position:absolute;left:0;text-align:left;margin-left:66.4pt;margin-top:796.7pt;width:461.75pt;height:27.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5ettAIAALE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" filled="f" stroked="f">
              <v:textbox inset="0,0,0,0">
                <w:txbxContent>
                  <w:p w:rsidR="004E300E" w:rsidRPr="0003412B" w:rsidRDefault="004E300E" w:rsidP="0003412B">
                    <w:pPr>
                      <w:pStyle w:val="CANALPIEDEPAGINAAZUL"/>
                      <w:jc w:val="left"/>
                    </w:pPr>
                    <w:r w:rsidRPr="0003412B">
                      <w:t>Santa Engracia, 125. 28003 Madrid</w:t>
                    </w:r>
                  </w:p>
                  <w:p w:rsidR="006866DD" w:rsidRPr="006866DD" w:rsidRDefault="006866DD" w:rsidP="006866DD">
                    <w:pPr>
                      <w:pStyle w:val="CANALPIEDEPAGINAAZUL"/>
                      <w:jc w:val="left"/>
                    </w:pPr>
                    <w:r w:rsidRPr="006866DD">
                      <w:t>www.canaldeisabelsegunda.es</w:t>
                    </w:r>
                  </w:p>
                  <w:p w:rsidR="004E300E" w:rsidRPr="0003412B" w:rsidRDefault="00607DE1" w:rsidP="0003412B">
                    <w:pPr>
                      <w:pStyle w:val="CANALPIEDEPAGINAAZUL"/>
                      <w:jc w:val="left"/>
                    </w:pPr>
                    <w:r w:rsidRPr="0003412B">
                      <w:t>.</w:t>
                    </w:r>
                    <w:r w:rsidR="004E300E" w:rsidRPr="0003412B">
                      <w:t>es</w:t>
                    </w:r>
                  </w:p>
                </w:txbxContent>
              </v:textbox>
              <w10:wrap anchorx="page" anchory="page"/>
            </v:shape>
          </w:pict>
        </mc:Fallback>
      </mc:AlternateContent>
    </w:r>
    <w:r>
      <w:rPr>
        <w:noProof/>
      </w:rPr>
      <mc:AlternateContent>
        <mc:Choice Requires="wps">
          <w:drawing>
            <wp:anchor distT="4294967295" distB="4294967295" distL="114300" distR="114300" simplePos="0" relativeHeight="251664896" behindDoc="1" locked="0" layoutInCell="1" allowOverlap="1">
              <wp:simplePos x="0" y="0"/>
              <wp:positionH relativeFrom="page">
                <wp:align>center</wp:align>
              </wp:positionH>
              <wp:positionV relativeFrom="page">
                <wp:posOffset>10045064</wp:posOffset>
              </wp:positionV>
              <wp:extent cx="5868035" cy="0"/>
              <wp:effectExtent l="0" t="0" r="18415"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12700">
                        <a:solidFill>
                          <a:srgbClr val="0084C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46126" id="Line 36" o:spid="_x0000_s1026" style="position:absolute;z-index:-251651584;visibility:visible;mso-wrap-style:square;mso-width-percent:0;mso-height-percent:0;mso-wrap-distance-left:9pt;mso-wrap-distance-top:-3e-5mm;mso-wrap-distance-right:9pt;mso-wrap-distance-bottom:-3e-5mm;mso-position-horizontal:center;mso-position-horizontal-relative:page;mso-position-vertical:absolute;mso-position-vertical-relative:page;mso-width-percent:0;mso-height-percent:0;mso-width-relative:page;mso-height-relative:page" from="0,790.95pt" to="462.0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" strokecolor="#0084cd" strokeweight="1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ECE" w:rsidRDefault="00165ECE">
      <w:r>
        <w:separator/>
      </w:r>
    </w:p>
  </w:footnote>
  <w:footnote w:type="continuationSeparator" w:id="0">
    <w:p w:rsidR="00165ECE" w:rsidRDefault="00165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07B" w:rsidRPr="0023158E" w:rsidRDefault="00CF25D0" w:rsidP="0023158E">
    <w:pPr>
      <w:pStyle w:val="CANALENCABEZADOAZUL"/>
    </w:pPr>
    <w:r>
      <w:t>Directrices de viaje</w:t>
    </w:r>
  </w:p>
  <w:p w:rsidR="00C4007B" w:rsidRPr="0023158E" w:rsidRDefault="00C4007B" w:rsidP="0023158E">
    <w:pPr>
      <w:pStyle w:val="CANALENCABEZADOAZUL"/>
    </w:pPr>
  </w:p>
  <w:p w:rsidR="00896F7E" w:rsidRPr="0096580E" w:rsidRDefault="007650B2" w:rsidP="00F4259C">
    <w:pPr>
      <w:pStyle w:val="Encabezado"/>
    </w:pPr>
    <w:r>
      <w:rPr>
        <w:noProof/>
      </w:rPr>
      <mc:AlternateContent>
        <mc:Choice Requires="wps">
          <w:drawing>
            <wp:anchor distT="0" distB="0" distL="114300" distR="114300" simplePos="0" relativeHeight="251661824" behindDoc="0" locked="0" layoutInCell="1" allowOverlap="1">
              <wp:simplePos x="0" y="0"/>
              <wp:positionH relativeFrom="page">
                <wp:posOffset>177800</wp:posOffset>
              </wp:positionH>
              <wp:positionV relativeFrom="page">
                <wp:posOffset>2990850</wp:posOffset>
              </wp:positionV>
              <wp:extent cx="177800" cy="7066915"/>
              <wp:effectExtent l="0" t="0" r="12700" b="635"/>
              <wp:wrapNone/>
              <wp:docPr id="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706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AF" w:rsidRDefault="004C7BAF" w:rsidP="004C7BAF">
                          <w:pPr>
                            <w:rPr>
                              <w:rFonts w:asciiTheme="minorHAnsi" w:hAnsiTheme="minorHAnsi" w:cs="Arial"/>
                              <w:w w:val="90"/>
                              <w:sz w:val="11"/>
                              <w:szCs w:val="11"/>
                            </w:rPr>
                          </w:pPr>
                          <w:r>
                            <w:rPr>
                              <w:rFonts w:asciiTheme="minorHAnsi" w:hAnsiTheme="minorHAnsi" w:cs="Arial"/>
                              <w:w w:val="90"/>
                              <w:sz w:val="11"/>
                              <w:szCs w:val="11"/>
                            </w:rPr>
                            <w:t>Canal de Isabel II, S.A. inscrita en el Registro Mercantil de Madrid al Tomo 29.733, Folio 86, Sección 8, Hoja M-534929. Inscripción 1ª. Denominación en inscripción 34, NIF A86488087, Domicilio Social: C/ Santa Engracia, 125, 28003 Madrid.</w:t>
                          </w:r>
                        </w:p>
                        <w:p w:rsidR="005B2D1A" w:rsidRPr="00F4259C" w:rsidRDefault="005B2D1A" w:rsidP="005B2D1A">
                          <w:pPr>
                            <w:rPr>
                              <w:rFonts w:cs="Arial"/>
                              <w:color w:val="0D6FBD"/>
                              <w:w w:val="90"/>
                              <w:sz w:val="11"/>
                              <w:szCs w:val="11"/>
                            </w:rPr>
                          </w:pPr>
                        </w:p>
                      </w:txbxContent>
                    </wps:txbx>
                    <wps:bodyPr rot="0" vert="vert270" wrap="square" lIns="2"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7" type="#_x0000_t202" style="position:absolute;left:0;text-align:left;margin-left:14pt;margin-top:235.5pt;width:14pt;height:556.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" filled="f" stroked="f">
              <v:textbox style="layout-flow:vertical;mso-layout-flow-alt:bottom-to-top" inset="6e-5mm,0,0,0">
                <w:txbxContent>
                  <w:p w:rsidR="004C7BAF" w:rsidRDefault="004C7BAF" w:rsidP="004C7BAF">
                    <w:pPr>
                      <w:rPr>
                        <w:rFonts w:asciiTheme="minorHAnsi" w:hAnsiTheme="minorHAnsi" w:cs="Arial"/>
                        <w:w w:val="90"/>
                        <w:sz w:val="11"/>
                        <w:szCs w:val="11"/>
                      </w:rPr>
                    </w:pPr>
                    <w:r>
                      <w:rPr>
                        <w:rFonts w:asciiTheme="minorHAnsi" w:hAnsiTheme="minorHAnsi" w:cs="Arial"/>
                        <w:w w:val="90"/>
                        <w:sz w:val="11"/>
                        <w:szCs w:val="11"/>
                      </w:rPr>
                      <w:t>Canal de Isabel II, S.A. inscrita en el Registro Mercantil de Madrid al Tomo 29.733, Folio 86, Sección 8, Hoja M-534929. Inscripción 1ª. Denominación en inscripción 34, NIF A86488087, Domicilio Social: C/ Santa Engracia, 125, 28003 Madrid.</w:t>
                    </w:r>
                  </w:p>
                  <w:p w:rsidR="005B2D1A" w:rsidRPr="00F4259C" w:rsidRDefault="005B2D1A" w:rsidP="005B2D1A">
                    <w:pPr>
                      <w:rPr>
                        <w:rFonts w:cs="Arial"/>
                        <w:color w:val="0D6FBD"/>
                        <w:w w:val="90"/>
                        <w:sz w:val="11"/>
                        <w:szCs w:val="11"/>
                      </w:rPr>
                    </w:pPr>
                  </w:p>
                </w:txbxContent>
              </v:textbox>
              <w10:wrap anchorx="page" anchory="page"/>
            </v:shape>
          </w:pict>
        </mc:Fallback>
      </mc:AlternateContent>
    </w:r>
    <w:r w:rsidR="00A95F63">
      <w:rPr>
        <w:noProof/>
      </w:rPr>
      <w:drawing>
        <wp:anchor distT="0" distB="0" distL="114300" distR="114300" simplePos="0" relativeHeight="251668992" behindDoc="1" locked="0" layoutInCell="1" allowOverlap="1">
          <wp:simplePos x="899160" y="584835"/>
          <wp:positionH relativeFrom="margin">
            <wp:align>center</wp:align>
          </wp:positionH>
          <wp:positionV relativeFrom="page">
            <wp:posOffset>540385</wp:posOffset>
          </wp:positionV>
          <wp:extent cx="5864400" cy="648000"/>
          <wp:effectExtent l="0" t="0" r="3175"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Plantillas Office RGB 2016-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4400" cy="648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E77" w:rsidRDefault="001A6E77" w:rsidP="003356CA">
    <w:pPr>
      <w:pStyle w:val="Encabezado"/>
      <w:ind w:left="3600"/>
      <w:jc w:val="center"/>
    </w:pPr>
  </w:p>
  <w:p w:rsidR="001A6E77" w:rsidRDefault="001A6E77" w:rsidP="003279B1">
    <w:pPr>
      <w:pStyle w:val="Encabezado"/>
      <w:ind w:left="-426"/>
      <w:jc w:val="center"/>
    </w:pPr>
  </w:p>
  <w:p w:rsidR="00DC580F" w:rsidRDefault="007650B2" w:rsidP="003279B1">
    <w:pPr>
      <w:pStyle w:val="Encabezado"/>
      <w:ind w:left="-426"/>
      <w:jc w:val="center"/>
    </w:pPr>
    <w:r>
      <w:rPr>
        <w:noProof/>
      </w:rPr>
      <mc:AlternateContent>
        <mc:Choice Requires="wps">
          <w:drawing>
            <wp:anchor distT="0" distB="0" distL="114300" distR="114300" simplePos="0" relativeHeight="251662848" behindDoc="0" locked="0" layoutInCell="1" allowOverlap="1">
              <wp:simplePos x="0" y="0"/>
              <wp:positionH relativeFrom="page">
                <wp:posOffset>180340</wp:posOffset>
              </wp:positionH>
              <wp:positionV relativeFrom="page">
                <wp:posOffset>2988310</wp:posOffset>
              </wp:positionV>
              <wp:extent cx="129540" cy="7066915"/>
              <wp:effectExtent l="0" t="0" r="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706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AF" w:rsidRDefault="004C7BAF" w:rsidP="004C7BAF">
                          <w:pPr>
                            <w:rPr>
                              <w:rFonts w:asciiTheme="minorHAnsi" w:hAnsiTheme="minorHAnsi" w:cs="Arial"/>
                              <w:w w:val="90"/>
                              <w:sz w:val="11"/>
                              <w:szCs w:val="11"/>
                            </w:rPr>
                          </w:pPr>
                          <w:r>
                            <w:rPr>
                              <w:rFonts w:asciiTheme="minorHAnsi" w:hAnsiTheme="minorHAnsi" w:cs="Arial"/>
                              <w:w w:val="90"/>
                              <w:sz w:val="11"/>
                              <w:szCs w:val="11"/>
                            </w:rPr>
                            <w:t>Canal de Isabel II, S.A. inscrita en el Registro Mercantil de Madrid al Tomo 29.733, Folio 86, Sección 8, Hoja M-534929. Inscripción 1ª. Denominación en inscripción 34, NIF A86488087, Domicilio Social: C/ Santa Engracia, 125, 28003 Madrid.</w:t>
                          </w:r>
                        </w:p>
                        <w:p w:rsidR="001A6E77" w:rsidRPr="000F3A0C" w:rsidRDefault="001A6E77" w:rsidP="001A6E77">
                          <w:pPr>
                            <w:rPr>
                              <w:rFonts w:cs="Arial"/>
                              <w:color w:val="0D6FBD"/>
                              <w:w w:val="90"/>
                              <w:sz w:val="11"/>
                              <w:szCs w:val="11"/>
                            </w:rPr>
                          </w:pPr>
                        </w:p>
                      </w:txbxContent>
                    </wps:txbx>
                    <wps:bodyPr rot="0" vert="vert270" wrap="square" lIns="2"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8" type="#_x0000_t202" style="position:absolute;left:0;text-align:left;margin-left:14.2pt;margin-top:235.3pt;width:10.2pt;height:556.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" filled="f" stroked="f">
              <v:textbox style="layout-flow:vertical;mso-layout-flow-alt:bottom-to-top" inset="6e-5mm,0,0,0">
                <w:txbxContent>
                  <w:p w:rsidR="004C7BAF" w:rsidRDefault="004C7BAF" w:rsidP="004C7BAF">
                    <w:pPr>
                      <w:rPr>
                        <w:rFonts w:asciiTheme="minorHAnsi" w:hAnsiTheme="minorHAnsi" w:cs="Arial"/>
                        <w:w w:val="90"/>
                        <w:sz w:val="11"/>
                        <w:szCs w:val="11"/>
                      </w:rPr>
                    </w:pPr>
                    <w:r>
                      <w:rPr>
                        <w:rFonts w:asciiTheme="minorHAnsi" w:hAnsiTheme="minorHAnsi" w:cs="Arial"/>
                        <w:w w:val="90"/>
                        <w:sz w:val="11"/>
                        <w:szCs w:val="11"/>
                      </w:rPr>
                      <w:t>Canal de Isabel II, S.A. inscrita en el Registro Mercantil de Madrid al Tomo 29.733, Folio 86, Sección 8, Hoja M-534929. Inscripción 1ª. Denominación en inscripción 34, NIF A86488087, Domicilio Social: C/ Santa Engracia, 125, 28003 Madrid.</w:t>
                    </w:r>
                  </w:p>
                  <w:p w:rsidR="001A6E77" w:rsidRPr="000F3A0C" w:rsidRDefault="001A6E77" w:rsidP="001A6E77">
                    <w:pPr>
                      <w:rPr>
                        <w:rFonts w:cs="Arial"/>
                        <w:color w:val="0D6FBD"/>
                        <w:w w:val="90"/>
                        <w:sz w:val="11"/>
                        <w:szCs w:val="11"/>
                      </w:rPr>
                    </w:pPr>
                  </w:p>
                </w:txbxContent>
              </v:textbox>
              <w10:wrap anchorx="page" anchory="page"/>
            </v:shape>
          </w:pict>
        </mc:Fallback>
      </mc:AlternateContent>
    </w:r>
    <w:r w:rsidR="00A95F63">
      <w:rPr>
        <w:noProof/>
      </w:rPr>
      <w:drawing>
        <wp:anchor distT="0" distB="0" distL="114300" distR="114300" simplePos="0" relativeHeight="251667968" behindDoc="1" locked="0" layoutInCell="1" allowOverlap="1">
          <wp:simplePos x="2654935" y="262890"/>
          <wp:positionH relativeFrom="page">
            <wp:align>center</wp:align>
          </wp:positionH>
          <wp:positionV relativeFrom="page">
            <wp:posOffset>540385</wp:posOffset>
          </wp:positionV>
          <wp:extent cx="1234800" cy="579600"/>
          <wp:effectExtent l="0" t="0" r="381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Plantillas Office RGB 2016-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00" cy="579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76D"/>
    <w:multiLevelType w:val="multilevel"/>
    <w:tmpl w:val="8A7063C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 w15:restartNumberingAfterBreak="0">
    <w:nsid w:val="04321F9F"/>
    <w:multiLevelType w:val="hybridMultilevel"/>
    <w:tmpl w:val="81C605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17F81"/>
    <w:multiLevelType w:val="multilevel"/>
    <w:tmpl w:val="75CC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BA27FB"/>
    <w:multiLevelType w:val="multilevel"/>
    <w:tmpl w:val="E618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20025"/>
    <w:multiLevelType w:val="multilevel"/>
    <w:tmpl w:val="716E2D3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5" w15:restartNumberingAfterBreak="0">
    <w:nsid w:val="12EC0C2F"/>
    <w:multiLevelType w:val="multilevel"/>
    <w:tmpl w:val="31E8EB20"/>
    <w:lvl w:ilvl="0">
      <w:start w:val="1"/>
      <w:numFmt w:val="bullet"/>
      <w:lvlText w:val=""/>
      <w:lvlJc w:val="left"/>
      <w:pPr>
        <w:tabs>
          <w:tab w:val="num" w:pos="1069"/>
        </w:tabs>
        <w:ind w:left="1069" w:hanging="360"/>
      </w:pPr>
      <w:rPr>
        <w:rFonts w:ascii="Symbol" w:hAnsi="Symbol" w:hint="default"/>
        <w:sz w:val="20"/>
      </w:rPr>
    </w:lvl>
    <w:lvl w:ilvl="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6" w15:restartNumberingAfterBreak="0">
    <w:nsid w:val="162E1AD0"/>
    <w:multiLevelType w:val="multilevel"/>
    <w:tmpl w:val="BB80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756573"/>
    <w:multiLevelType w:val="multilevel"/>
    <w:tmpl w:val="7C74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8E5892"/>
    <w:multiLevelType w:val="hybridMultilevel"/>
    <w:tmpl w:val="4FFABE8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4FB2E8E"/>
    <w:multiLevelType w:val="multilevel"/>
    <w:tmpl w:val="55C2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E71C76"/>
    <w:multiLevelType w:val="hybridMultilevel"/>
    <w:tmpl w:val="27AC4992"/>
    <w:lvl w:ilvl="0" w:tplc="0C0A0001">
      <w:start w:val="1"/>
      <w:numFmt w:val="bullet"/>
      <w:lvlText w:val=""/>
      <w:lvlJc w:val="left"/>
      <w:pPr>
        <w:ind w:left="720" w:hanging="360"/>
      </w:pPr>
      <w:rPr>
        <w:rFonts w:ascii="Symbol" w:hAnsi="Symbol" w:hint="default"/>
      </w:rPr>
    </w:lvl>
    <w:lvl w:ilvl="1" w:tplc="E8640392">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AD6FDA"/>
    <w:multiLevelType w:val="multilevel"/>
    <w:tmpl w:val="8ED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76515"/>
    <w:multiLevelType w:val="hybridMultilevel"/>
    <w:tmpl w:val="D32CD0A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42A61CD3"/>
    <w:multiLevelType w:val="multilevel"/>
    <w:tmpl w:val="EA7C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3365DA"/>
    <w:multiLevelType w:val="multilevel"/>
    <w:tmpl w:val="2FA2E31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15" w15:restartNumberingAfterBreak="0">
    <w:nsid w:val="485A615A"/>
    <w:multiLevelType w:val="hybridMultilevel"/>
    <w:tmpl w:val="94FACE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89548CC"/>
    <w:multiLevelType w:val="hybridMultilevel"/>
    <w:tmpl w:val="FE9078CE"/>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7" w15:restartNumberingAfterBreak="0">
    <w:nsid w:val="4BD86058"/>
    <w:multiLevelType w:val="hybridMultilevel"/>
    <w:tmpl w:val="D4F66310"/>
    <w:lvl w:ilvl="0" w:tplc="E8640392">
      <w:start w:val="1"/>
      <w:numFmt w:val="bullet"/>
      <w:lvlText w:val="-"/>
      <w:lvlJc w:val="left"/>
      <w:pPr>
        <w:ind w:left="1500" w:hanging="360"/>
      </w:pPr>
      <w:rPr>
        <w:rFonts w:ascii="Courier New" w:hAnsi="Courier New"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8" w15:restartNumberingAfterBreak="0">
    <w:nsid w:val="4E196571"/>
    <w:multiLevelType w:val="hybridMultilevel"/>
    <w:tmpl w:val="BE8477C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5F31F95"/>
    <w:multiLevelType w:val="multilevel"/>
    <w:tmpl w:val="7934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3C322D"/>
    <w:multiLevelType w:val="multilevel"/>
    <w:tmpl w:val="40DA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945010"/>
    <w:multiLevelType w:val="multilevel"/>
    <w:tmpl w:val="9D9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4E7B3E"/>
    <w:multiLevelType w:val="multilevel"/>
    <w:tmpl w:val="9FB2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22386D"/>
    <w:multiLevelType w:val="multilevel"/>
    <w:tmpl w:val="D68EBEC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
      <w:lvlJc w:val="left"/>
      <w:pPr>
        <w:tabs>
          <w:tab w:val="num" w:pos="1789"/>
        </w:tabs>
        <w:ind w:left="1789" w:hanging="360"/>
      </w:pPr>
      <w:rPr>
        <w:rFonts w:ascii="Symbol" w:hAnsi="Symbol" w:hint="default"/>
        <w:sz w:val="20"/>
      </w:rPr>
    </w:lvl>
    <w:lvl w:ilvl="2" w:tentative="1">
      <w:start w:val="1"/>
      <w:numFmt w:val="bullet"/>
      <w:lvlText w:val=""/>
      <w:lvlJc w:val="left"/>
      <w:pPr>
        <w:tabs>
          <w:tab w:val="num" w:pos="2509"/>
        </w:tabs>
        <w:ind w:left="2509" w:hanging="360"/>
      </w:pPr>
      <w:rPr>
        <w:rFonts w:ascii="Symbol" w:hAnsi="Symbol" w:hint="default"/>
        <w:sz w:val="20"/>
      </w:rPr>
    </w:lvl>
    <w:lvl w:ilvl="3" w:tentative="1">
      <w:start w:val="1"/>
      <w:numFmt w:val="bullet"/>
      <w:lvlText w:val=""/>
      <w:lvlJc w:val="left"/>
      <w:pPr>
        <w:tabs>
          <w:tab w:val="num" w:pos="3229"/>
        </w:tabs>
        <w:ind w:left="3229" w:hanging="360"/>
      </w:pPr>
      <w:rPr>
        <w:rFonts w:ascii="Symbol" w:hAnsi="Symbol" w:hint="default"/>
        <w:sz w:val="20"/>
      </w:rPr>
    </w:lvl>
    <w:lvl w:ilvl="4" w:tentative="1">
      <w:start w:val="1"/>
      <w:numFmt w:val="bullet"/>
      <w:lvlText w:val=""/>
      <w:lvlJc w:val="left"/>
      <w:pPr>
        <w:tabs>
          <w:tab w:val="num" w:pos="3949"/>
        </w:tabs>
        <w:ind w:left="3949" w:hanging="360"/>
      </w:pPr>
      <w:rPr>
        <w:rFonts w:ascii="Symbol" w:hAnsi="Symbol" w:hint="default"/>
        <w:sz w:val="20"/>
      </w:rPr>
    </w:lvl>
    <w:lvl w:ilvl="5" w:tentative="1">
      <w:start w:val="1"/>
      <w:numFmt w:val="bullet"/>
      <w:lvlText w:val=""/>
      <w:lvlJc w:val="left"/>
      <w:pPr>
        <w:tabs>
          <w:tab w:val="num" w:pos="4669"/>
        </w:tabs>
        <w:ind w:left="4669" w:hanging="360"/>
      </w:pPr>
      <w:rPr>
        <w:rFonts w:ascii="Symbol" w:hAnsi="Symbol" w:hint="default"/>
        <w:sz w:val="20"/>
      </w:rPr>
    </w:lvl>
    <w:lvl w:ilvl="6" w:tentative="1">
      <w:start w:val="1"/>
      <w:numFmt w:val="bullet"/>
      <w:lvlText w:val=""/>
      <w:lvlJc w:val="left"/>
      <w:pPr>
        <w:tabs>
          <w:tab w:val="num" w:pos="5389"/>
        </w:tabs>
        <w:ind w:left="5389" w:hanging="360"/>
      </w:pPr>
      <w:rPr>
        <w:rFonts w:ascii="Symbol" w:hAnsi="Symbol" w:hint="default"/>
        <w:sz w:val="20"/>
      </w:rPr>
    </w:lvl>
    <w:lvl w:ilvl="7" w:tentative="1">
      <w:start w:val="1"/>
      <w:numFmt w:val="bullet"/>
      <w:lvlText w:val=""/>
      <w:lvlJc w:val="left"/>
      <w:pPr>
        <w:tabs>
          <w:tab w:val="num" w:pos="6109"/>
        </w:tabs>
        <w:ind w:left="6109" w:hanging="360"/>
      </w:pPr>
      <w:rPr>
        <w:rFonts w:ascii="Symbol" w:hAnsi="Symbol" w:hint="default"/>
        <w:sz w:val="20"/>
      </w:rPr>
    </w:lvl>
    <w:lvl w:ilvl="8" w:tentative="1">
      <w:start w:val="1"/>
      <w:numFmt w:val="bullet"/>
      <w:lvlText w:val=""/>
      <w:lvlJc w:val="left"/>
      <w:pPr>
        <w:tabs>
          <w:tab w:val="num" w:pos="6829"/>
        </w:tabs>
        <w:ind w:left="6829" w:hanging="360"/>
      </w:pPr>
      <w:rPr>
        <w:rFonts w:ascii="Symbol" w:hAnsi="Symbol" w:hint="default"/>
        <w:sz w:val="20"/>
      </w:rPr>
    </w:lvl>
  </w:abstractNum>
  <w:abstractNum w:abstractNumId="24" w15:restartNumberingAfterBreak="0">
    <w:nsid w:val="7C8D7280"/>
    <w:multiLevelType w:val="multilevel"/>
    <w:tmpl w:val="D19AA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2"/>
  </w:num>
  <w:num w:numId="4">
    <w:abstractNumId w:val="11"/>
  </w:num>
  <w:num w:numId="5">
    <w:abstractNumId w:val="9"/>
  </w:num>
  <w:num w:numId="6">
    <w:abstractNumId w:val="24"/>
  </w:num>
  <w:num w:numId="7">
    <w:abstractNumId w:val="20"/>
  </w:num>
  <w:num w:numId="8">
    <w:abstractNumId w:val="7"/>
  </w:num>
  <w:num w:numId="9">
    <w:abstractNumId w:val="13"/>
  </w:num>
  <w:num w:numId="10">
    <w:abstractNumId w:val="21"/>
  </w:num>
  <w:num w:numId="11">
    <w:abstractNumId w:val="19"/>
  </w:num>
  <w:num w:numId="12">
    <w:abstractNumId w:val="22"/>
  </w:num>
  <w:num w:numId="13">
    <w:abstractNumId w:val="4"/>
  </w:num>
  <w:num w:numId="14">
    <w:abstractNumId w:val="0"/>
  </w:num>
  <w:num w:numId="15">
    <w:abstractNumId w:val="5"/>
  </w:num>
  <w:num w:numId="16">
    <w:abstractNumId w:val="23"/>
  </w:num>
  <w:num w:numId="17">
    <w:abstractNumId w:val="14"/>
  </w:num>
  <w:num w:numId="18">
    <w:abstractNumId w:val="1"/>
  </w:num>
  <w:num w:numId="19">
    <w:abstractNumId w:val="10"/>
  </w:num>
  <w:num w:numId="20">
    <w:abstractNumId w:val="17"/>
  </w:num>
  <w:num w:numId="21">
    <w:abstractNumId w:val="12"/>
  </w:num>
  <w:num w:numId="22">
    <w:abstractNumId w:val="15"/>
  </w:num>
  <w:num w:numId="23">
    <w:abstractNumId w:val="16"/>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0084c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ECE"/>
    <w:rsid w:val="00001BCC"/>
    <w:rsid w:val="0003412B"/>
    <w:rsid w:val="00051A2D"/>
    <w:rsid w:val="000662AF"/>
    <w:rsid w:val="000837BD"/>
    <w:rsid w:val="00093D55"/>
    <w:rsid w:val="000977EC"/>
    <w:rsid w:val="000A4918"/>
    <w:rsid w:val="000E2C10"/>
    <w:rsid w:val="000E32B7"/>
    <w:rsid w:val="000F3A0C"/>
    <w:rsid w:val="001256B4"/>
    <w:rsid w:val="001471A9"/>
    <w:rsid w:val="00165ECE"/>
    <w:rsid w:val="00171792"/>
    <w:rsid w:val="00174C40"/>
    <w:rsid w:val="001A6E77"/>
    <w:rsid w:val="001D3AEE"/>
    <w:rsid w:val="00225D25"/>
    <w:rsid w:val="0023158E"/>
    <w:rsid w:val="002B7262"/>
    <w:rsid w:val="002D56B8"/>
    <w:rsid w:val="002E0E3E"/>
    <w:rsid w:val="002E41DA"/>
    <w:rsid w:val="002E5294"/>
    <w:rsid w:val="0032057A"/>
    <w:rsid w:val="00325934"/>
    <w:rsid w:val="003279B1"/>
    <w:rsid w:val="003356CA"/>
    <w:rsid w:val="003509EC"/>
    <w:rsid w:val="00376DF0"/>
    <w:rsid w:val="00387689"/>
    <w:rsid w:val="003A4C73"/>
    <w:rsid w:val="003D0EE0"/>
    <w:rsid w:val="00430E36"/>
    <w:rsid w:val="0049204E"/>
    <w:rsid w:val="004B415A"/>
    <w:rsid w:val="004C7BAF"/>
    <w:rsid w:val="004E300E"/>
    <w:rsid w:val="004E42A3"/>
    <w:rsid w:val="004E51BC"/>
    <w:rsid w:val="004E5B31"/>
    <w:rsid w:val="00557B8F"/>
    <w:rsid w:val="005678BF"/>
    <w:rsid w:val="00577177"/>
    <w:rsid w:val="00581EFC"/>
    <w:rsid w:val="005870E8"/>
    <w:rsid w:val="005914D0"/>
    <w:rsid w:val="00593582"/>
    <w:rsid w:val="005B2D1A"/>
    <w:rsid w:val="005D1F10"/>
    <w:rsid w:val="005E48C0"/>
    <w:rsid w:val="00605B69"/>
    <w:rsid w:val="00607DE1"/>
    <w:rsid w:val="00640E23"/>
    <w:rsid w:val="0068016C"/>
    <w:rsid w:val="006866DD"/>
    <w:rsid w:val="00714F02"/>
    <w:rsid w:val="00733352"/>
    <w:rsid w:val="007650B2"/>
    <w:rsid w:val="007D2600"/>
    <w:rsid w:val="00893C65"/>
    <w:rsid w:val="00896F7E"/>
    <w:rsid w:val="008C477D"/>
    <w:rsid w:val="008D0B86"/>
    <w:rsid w:val="008D270A"/>
    <w:rsid w:val="008D2AA4"/>
    <w:rsid w:val="00937AE1"/>
    <w:rsid w:val="0096580E"/>
    <w:rsid w:val="009C2B2C"/>
    <w:rsid w:val="009D6DB8"/>
    <w:rsid w:val="009F3F9C"/>
    <w:rsid w:val="00A7106E"/>
    <w:rsid w:val="00A712E3"/>
    <w:rsid w:val="00A83720"/>
    <w:rsid w:val="00A95F63"/>
    <w:rsid w:val="00AD4C12"/>
    <w:rsid w:val="00B35DE7"/>
    <w:rsid w:val="00B937BC"/>
    <w:rsid w:val="00C01FA0"/>
    <w:rsid w:val="00C2701C"/>
    <w:rsid w:val="00C270C4"/>
    <w:rsid w:val="00C4007B"/>
    <w:rsid w:val="00C810B5"/>
    <w:rsid w:val="00C852B2"/>
    <w:rsid w:val="00C90D69"/>
    <w:rsid w:val="00C9122C"/>
    <w:rsid w:val="00CA1B70"/>
    <w:rsid w:val="00CF25D0"/>
    <w:rsid w:val="00D229BA"/>
    <w:rsid w:val="00D25969"/>
    <w:rsid w:val="00D81848"/>
    <w:rsid w:val="00DA1AE5"/>
    <w:rsid w:val="00DC2C88"/>
    <w:rsid w:val="00DC580F"/>
    <w:rsid w:val="00DF35DD"/>
    <w:rsid w:val="00DF689B"/>
    <w:rsid w:val="00E36485"/>
    <w:rsid w:val="00E704A8"/>
    <w:rsid w:val="00E837EE"/>
    <w:rsid w:val="00E84C3F"/>
    <w:rsid w:val="00EC2097"/>
    <w:rsid w:val="00F23DC2"/>
    <w:rsid w:val="00F25C42"/>
    <w:rsid w:val="00F4259C"/>
    <w:rsid w:val="00F455B8"/>
    <w:rsid w:val="00F73FCD"/>
    <w:rsid w:val="00FA5F66"/>
    <w:rsid w:val="00FE6E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84cd"/>
    </o:shapedefaults>
    <o:shapelayout v:ext="edit">
      <o:idmap v:ext="edit" data="1"/>
    </o:shapelayout>
  </w:shapeDefaults>
  <w:doNotEmbedSmartTags/>
  <w:decimalSymbol w:val=","/>
  <w:listSeparator w:val=";"/>
  <w14:docId w14:val="2834F756"/>
  <w15:docId w15:val="{9D24280E-B0C4-44B3-B37C-F4706F86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84C9"/>
        <w:lang w:val="es-ES" w:eastAsia="es-ES" w:bidi="ar-SA"/>
      </w:rPr>
    </w:rPrDefault>
    <w:pPrDefault>
      <w:pPr>
        <w:spacing w:line="23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5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rsid w:val="00332576"/>
    <w:pPr>
      <w:shd w:val="clear" w:color="auto" w:fill="C6D5EC"/>
    </w:pPr>
    <w:rPr>
      <w:rFonts w:ascii="Lucida Grande" w:hAnsi="Lucida Grande"/>
    </w:rPr>
  </w:style>
  <w:style w:type="paragraph" w:customStyle="1" w:styleId="Textogeneral">
    <w:name w:val="Texto general"/>
    <w:basedOn w:val="Normal"/>
    <w:rsid w:val="00117AAA"/>
    <w:pPr>
      <w:spacing w:line="240" w:lineRule="exact"/>
      <w:ind w:firstLine="284"/>
      <w:outlineLvl w:val="0"/>
    </w:pPr>
  </w:style>
  <w:style w:type="paragraph" w:styleId="Encabezado">
    <w:name w:val="header"/>
    <w:basedOn w:val="Normal"/>
    <w:rsid w:val="002D56B8"/>
    <w:pPr>
      <w:tabs>
        <w:tab w:val="center" w:pos="4252"/>
        <w:tab w:val="right" w:pos="8504"/>
      </w:tabs>
    </w:pPr>
  </w:style>
  <w:style w:type="paragraph" w:styleId="Piedepgina">
    <w:name w:val="footer"/>
    <w:basedOn w:val="Normal"/>
    <w:link w:val="PiedepginaCar"/>
    <w:uiPriority w:val="99"/>
    <w:rsid w:val="002D56B8"/>
    <w:pPr>
      <w:tabs>
        <w:tab w:val="center" w:pos="4252"/>
        <w:tab w:val="right" w:pos="8504"/>
      </w:tabs>
    </w:pPr>
  </w:style>
  <w:style w:type="character" w:styleId="Nmerodepgina">
    <w:name w:val="page number"/>
    <w:basedOn w:val="Fuentedeprrafopredeter"/>
    <w:rsid w:val="005E48C0"/>
  </w:style>
  <w:style w:type="paragraph" w:customStyle="1" w:styleId="Paginacin">
    <w:name w:val="Paginaci—n"/>
    <w:basedOn w:val="Normal"/>
    <w:uiPriority w:val="99"/>
    <w:rsid w:val="005B2D1A"/>
    <w:pPr>
      <w:suppressAutoHyphens/>
      <w:spacing w:before="120" w:after="120"/>
      <w:jc w:val="right"/>
    </w:pPr>
    <w:rPr>
      <w:color w:val="000000" w:themeColor="text1"/>
      <w:sz w:val="14"/>
    </w:rPr>
  </w:style>
  <w:style w:type="character" w:customStyle="1" w:styleId="PiedepginaCar">
    <w:name w:val="Pie de página Car"/>
    <w:link w:val="Piedepgina"/>
    <w:uiPriority w:val="99"/>
    <w:rsid w:val="000837BD"/>
    <w:rPr>
      <w:rFonts w:ascii="Arial" w:hAnsi="Arial"/>
      <w:sz w:val="24"/>
      <w:szCs w:val="24"/>
      <w:lang w:val="es-ES_tradnl" w:eastAsia="es-ES_tradnl"/>
    </w:rPr>
  </w:style>
  <w:style w:type="paragraph" w:styleId="Textodeglobo">
    <w:name w:val="Balloon Text"/>
    <w:basedOn w:val="Normal"/>
    <w:link w:val="TextodegloboCar"/>
    <w:uiPriority w:val="99"/>
    <w:semiHidden/>
    <w:unhideWhenUsed/>
    <w:rsid w:val="00937AE1"/>
    <w:rPr>
      <w:rFonts w:ascii="Tahoma" w:hAnsi="Tahoma" w:cs="Tahoma"/>
      <w:sz w:val="16"/>
      <w:szCs w:val="16"/>
    </w:rPr>
  </w:style>
  <w:style w:type="character" w:customStyle="1" w:styleId="TextodegloboCar">
    <w:name w:val="Texto de globo Car"/>
    <w:basedOn w:val="Fuentedeprrafopredeter"/>
    <w:link w:val="Textodeglobo"/>
    <w:uiPriority w:val="99"/>
    <w:semiHidden/>
    <w:rsid w:val="00937AE1"/>
    <w:rPr>
      <w:rFonts w:ascii="Tahoma" w:hAnsi="Tahoma" w:cs="Tahoma"/>
      <w:sz w:val="16"/>
      <w:szCs w:val="16"/>
      <w:lang w:val="es-ES_tradnl" w:eastAsia="es-ES_tradnl"/>
    </w:rPr>
  </w:style>
  <w:style w:type="paragraph" w:customStyle="1" w:styleId="CANALENCABEZADOAZUL">
    <w:name w:val="CANAL ENCABEZADO AZUL"/>
    <w:basedOn w:val="Normal"/>
    <w:qFormat/>
    <w:rsid w:val="00DA1AE5"/>
    <w:pPr>
      <w:jc w:val="right"/>
    </w:pPr>
    <w:rPr>
      <w:b/>
      <w:sz w:val="18"/>
    </w:rPr>
  </w:style>
  <w:style w:type="paragraph" w:customStyle="1" w:styleId="CANALENCABEZADOGRIS">
    <w:name w:val="CANAL ENCABEZADO GRIS"/>
    <w:basedOn w:val="CANALENCABEZADOAZUL"/>
    <w:rsid w:val="0023158E"/>
    <w:rPr>
      <w:color w:val="464646"/>
    </w:rPr>
  </w:style>
  <w:style w:type="paragraph" w:customStyle="1" w:styleId="CANALPIEDEPAGINAAZUL">
    <w:name w:val="CANAL PIE DE PAGINA AZUL"/>
    <w:qFormat/>
    <w:rsid w:val="00DA1AE5"/>
    <w:pPr>
      <w:tabs>
        <w:tab w:val="right" w:pos="8647"/>
      </w:tabs>
      <w:jc w:val="right"/>
    </w:pPr>
    <w:rPr>
      <w:rFonts w:cs="Arial"/>
      <w:sz w:val="16"/>
      <w:szCs w:val="16"/>
    </w:rPr>
  </w:style>
  <w:style w:type="paragraph" w:customStyle="1" w:styleId="CANALPIEDEPAGINAGRIS">
    <w:name w:val="CANAL PIE DE PAGINA GRIS"/>
    <w:basedOn w:val="CANALPIEDEPAGINAAZUL"/>
    <w:rsid w:val="0023158E"/>
    <w:rPr>
      <w:color w:val="464646"/>
    </w:rPr>
  </w:style>
  <w:style w:type="paragraph" w:customStyle="1" w:styleId="CANALTEXTOAZUL">
    <w:name w:val="CANAL TEXTO AZUL"/>
    <w:qFormat/>
    <w:rsid w:val="00DA1AE5"/>
    <w:rPr>
      <w:szCs w:val="24"/>
    </w:rPr>
  </w:style>
  <w:style w:type="paragraph" w:customStyle="1" w:styleId="CANALTEXTOGRIS">
    <w:name w:val="CANAL TEXTO GRIS"/>
    <w:basedOn w:val="CANALTEXTOAZUL"/>
    <w:rsid w:val="0023158E"/>
    <w:rPr>
      <w:color w:val="464646"/>
    </w:rPr>
  </w:style>
  <w:style w:type="paragraph" w:customStyle="1" w:styleId="CANALTTULARAZUL">
    <w:name w:val="CANAL TÍTULAR AZUL"/>
    <w:basedOn w:val="CANALTEXTOAZUL"/>
    <w:qFormat/>
    <w:rsid w:val="00DA1AE5"/>
    <w:pPr>
      <w:jc w:val="left"/>
    </w:pPr>
    <w:rPr>
      <w:b/>
    </w:rPr>
  </w:style>
  <w:style w:type="paragraph" w:customStyle="1" w:styleId="CANALTITULARGRIS">
    <w:name w:val="CANAL TITULAR GRIS"/>
    <w:basedOn w:val="CANALTTULARAZUL"/>
    <w:rsid w:val="0023158E"/>
    <w:rPr>
      <w:rFonts w:cs="Arial"/>
      <w:color w:val="464646"/>
      <w:szCs w:val="16"/>
    </w:rPr>
  </w:style>
  <w:style w:type="table" w:customStyle="1" w:styleId="TABLACANALAZUL">
    <w:name w:val="TABLA CANAL AZUL"/>
    <w:basedOn w:val="Tablanormal"/>
    <w:uiPriority w:val="99"/>
    <w:rsid w:val="00DA1AE5"/>
    <w:pPr>
      <w:jc w:val="center"/>
    </w:pPr>
    <w:tblPr>
      <w:tblBorders>
        <w:bottom w:val="single" w:sz="4" w:space="0" w:color="0084C9"/>
        <w:insideH w:val="single" w:sz="4" w:space="0" w:color="0084C9"/>
        <w:insideV w:val="single" w:sz="4" w:space="0" w:color="0084C9"/>
      </w:tblBorders>
      <w:tblCellMar>
        <w:top w:w="28" w:type="dxa"/>
        <w:left w:w="28" w:type="dxa"/>
        <w:bottom w:w="28" w:type="dxa"/>
        <w:right w:w="28" w:type="dxa"/>
      </w:tblCellMar>
    </w:tblPr>
    <w:tcPr>
      <w:vAlign w:val="center"/>
    </w:tcPr>
  </w:style>
  <w:style w:type="table" w:customStyle="1" w:styleId="TABLACANALNEGRO">
    <w:name w:val="TABLA CANAL NEGRO"/>
    <w:basedOn w:val="TABLACANALAZUL"/>
    <w:uiPriority w:val="99"/>
    <w:rsid w:val="00DA1AE5"/>
    <w:rPr>
      <w:color w:val="000000"/>
    </w:rPr>
    <w:tblPr>
      <w:tblBorders>
        <w:bottom w:val="single" w:sz="4" w:space="0" w:color="000000"/>
        <w:insideH w:val="single" w:sz="4" w:space="0" w:color="000000"/>
        <w:insideV w:val="single" w:sz="4" w:space="0" w:color="000000"/>
      </w:tblBorders>
    </w:tblPr>
  </w:style>
  <w:style w:type="paragraph" w:customStyle="1" w:styleId="paragraph">
    <w:name w:val="paragraph"/>
    <w:basedOn w:val="Normal"/>
    <w:rsid w:val="00FA5F66"/>
    <w:pPr>
      <w:spacing w:before="100" w:beforeAutospacing="1" w:after="100" w:afterAutospacing="1" w:line="240" w:lineRule="auto"/>
      <w:jc w:val="left"/>
    </w:pPr>
    <w:rPr>
      <w:rFonts w:ascii="Times New Roman" w:hAnsi="Times New Roman"/>
      <w:color w:val="auto"/>
      <w:sz w:val="24"/>
      <w:szCs w:val="24"/>
    </w:rPr>
  </w:style>
  <w:style w:type="character" w:customStyle="1" w:styleId="normaltextrun">
    <w:name w:val="normaltextrun"/>
    <w:basedOn w:val="Fuentedeprrafopredeter"/>
    <w:rsid w:val="00FA5F66"/>
  </w:style>
  <w:style w:type="character" w:customStyle="1" w:styleId="eop">
    <w:name w:val="eop"/>
    <w:basedOn w:val="Fuentedeprrafopredeter"/>
    <w:rsid w:val="00FA5F66"/>
  </w:style>
  <w:style w:type="character" w:customStyle="1" w:styleId="unsupportedobjecttext">
    <w:name w:val="unsupportedobjecttext"/>
    <w:basedOn w:val="Fuentedeprrafopredeter"/>
    <w:rsid w:val="00FA5F66"/>
  </w:style>
  <w:style w:type="paragraph" w:styleId="Prrafodelista">
    <w:name w:val="List Paragraph"/>
    <w:basedOn w:val="Normal"/>
    <w:uiPriority w:val="34"/>
    <w:qFormat/>
    <w:rsid w:val="002B7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45753">
      <w:bodyDiv w:val="1"/>
      <w:marLeft w:val="0"/>
      <w:marRight w:val="0"/>
      <w:marTop w:val="0"/>
      <w:marBottom w:val="0"/>
      <w:divBdr>
        <w:top w:val="none" w:sz="0" w:space="0" w:color="auto"/>
        <w:left w:val="none" w:sz="0" w:space="0" w:color="auto"/>
        <w:bottom w:val="none" w:sz="0" w:space="0" w:color="auto"/>
        <w:right w:val="none" w:sz="0" w:space="0" w:color="auto"/>
      </w:divBdr>
    </w:div>
    <w:div w:id="406851199">
      <w:bodyDiv w:val="1"/>
      <w:marLeft w:val="0"/>
      <w:marRight w:val="0"/>
      <w:marTop w:val="0"/>
      <w:marBottom w:val="0"/>
      <w:divBdr>
        <w:top w:val="none" w:sz="0" w:space="0" w:color="auto"/>
        <w:left w:val="none" w:sz="0" w:space="0" w:color="auto"/>
        <w:bottom w:val="none" w:sz="0" w:space="0" w:color="auto"/>
        <w:right w:val="none" w:sz="0" w:space="0" w:color="auto"/>
      </w:divBdr>
    </w:div>
    <w:div w:id="499270525">
      <w:bodyDiv w:val="1"/>
      <w:marLeft w:val="0"/>
      <w:marRight w:val="0"/>
      <w:marTop w:val="0"/>
      <w:marBottom w:val="0"/>
      <w:divBdr>
        <w:top w:val="none" w:sz="0" w:space="0" w:color="auto"/>
        <w:left w:val="none" w:sz="0" w:space="0" w:color="auto"/>
        <w:bottom w:val="none" w:sz="0" w:space="0" w:color="auto"/>
        <w:right w:val="none" w:sz="0" w:space="0" w:color="auto"/>
      </w:divBdr>
      <w:divsChild>
        <w:div w:id="1378503143">
          <w:marLeft w:val="0"/>
          <w:marRight w:val="0"/>
          <w:marTop w:val="0"/>
          <w:marBottom w:val="0"/>
          <w:divBdr>
            <w:top w:val="none" w:sz="0" w:space="0" w:color="auto"/>
            <w:left w:val="none" w:sz="0" w:space="0" w:color="auto"/>
            <w:bottom w:val="none" w:sz="0" w:space="0" w:color="auto"/>
            <w:right w:val="none" w:sz="0" w:space="0" w:color="auto"/>
          </w:divBdr>
        </w:div>
        <w:div w:id="1141190711">
          <w:marLeft w:val="0"/>
          <w:marRight w:val="0"/>
          <w:marTop w:val="0"/>
          <w:marBottom w:val="0"/>
          <w:divBdr>
            <w:top w:val="none" w:sz="0" w:space="0" w:color="auto"/>
            <w:left w:val="none" w:sz="0" w:space="0" w:color="auto"/>
            <w:bottom w:val="none" w:sz="0" w:space="0" w:color="auto"/>
            <w:right w:val="none" w:sz="0" w:space="0" w:color="auto"/>
          </w:divBdr>
        </w:div>
        <w:div w:id="852496112">
          <w:marLeft w:val="0"/>
          <w:marRight w:val="0"/>
          <w:marTop w:val="0"/>
          <w:marBottom w:val="0"/>
          <w:divBdr>
            <w:top w:val="none" w:sz="0" w:space="0" w:color="auto"/>
            <w:left w:val="none" w:sz="0" w:space="0" w:color="auto"/>
            <w:bottom w:val="none" w:sz="0" w:space="0" w:color="auto"/>
            <w:right w:val="none" w:sz="0" w:space="0" w:color="auto"/>
          </w:divBdr>
        </w:div>
        <w:div w:id="879707526">
          <w:marLeft w:val="0"/>
          <w:marRight w:val="0"/>
          <w:marTop w:val="0"/>
          <w:marBottom w:val="0"/>
          <w:divBdr>
            <w:top w:val="none" w:sz="0" w:space="0" w:color="auto"/>
            <w:left w:val="none" w:sz="0" w:space="0" w:color="auto"/>
            <w:bottom w:val="none" w:sz="0" w:space="0" w:color="auto"/>
            <w:right w:val="none" w:sz="0" w:space="0" w:color="auto"/>
          </w:divBdr>
        </w:div>
        <w:div w:id="1050569255">
          <w:marLeft w:val="0"/>
          <w:marRight w:val="0"/>
          <w:marTop w:val="0"/>
          <w:marBottom w:val="0"/>
          <w:divBdr>
            <w:top w:val="none" w:sz="0" w:space="0" w:color="auto"/>
            <w:left w:val="none" w:sz="0" w:space="0" w:color="auto"/>
            <w:bottom w:val="none" w:sz="0" w:space="0" w:color="auto"/>
            <w:right w:val="none" w:sz="0" w:space="0" w:color="auto"/>
          </w:divBdr>
        </w:div>
        <w:div w:id="214434009">
          <w:marLeft w:val="0"/>
          <w:marRight w:val="0"/>
          <w:marTop w:val="0"/>
          <w:marBottom w:val="0"/>
          <w:divBdr>
            <w:top w:val="none" w:sz="0" w:space="0" w:color="auto"/>
            <w:left w:val="none" w:sz="0" w:space="0" w:color="auto"/>
            <w:bottom w:val="none" w:sz="0" w:space="0" w:color="auto"/>
            <w:right w:val="none" w:sz="0" w:space="0" w:color="auto"/>
          </w:divBdr>
        </w:div>
        <w:div w:id="344673949">
          <w:marLeft w:val="0"/>
          <w:marRight w:val="0"/>
          <w:marTop w:val="0"/>
          <w:marBottom w:val="0"/>
          <w:divBdr>
            <w:top w:val="none" w:sz="0" w:space="0" w:color="auto"/>
            <w:left w:val="none" w:sz="0" w:space="0" w:color="auto"/>
            <w:bottom w:val="none" w:sz="0" w:space="0" w:color="auto"/>
            <w:right w:val="none" w:sz="0" w:space="0" w:color="auto"/>
          </w:divBdr>
        </w:div>
        <w:div w:id="1908149947">
          <w:marLeft w:val="0"/>
          <w:marRight w:val="0"/>
          <w:marTop w:val="0"/>
          <w:marBottom w:val="0"/>
          <w:divBdr>
            <w:top w:val="none" w:sz="0" w:space="0" w:color="auto"/>
            <w:left w:val="none" w:sz="0" w:space="0" w:color="auto"/>
            <w:bottom w:val="none" w:sz="0" w:space="0" w:color="auto"/>
            <w:right w:val="none" w:sz="0" w:space="0" w:color="auto"/>
          </w:divBdr>
        </w:div>
        <w:div w:id="531184995">
          <w:marLeft w:val="0"/>
          <w:marRight w:val="0"/>
          <w:marTop w:val="0"/>
          <w:marBottom w:val="0"/>
          <w:divBdr>
            <w:top w:val="none" w:sz="0" w:space="0" w:color="auto"/>
            <w:left w:val="none" w:sz="0" w:space="0" w:color="auto"/>
            <w:bottom w:val="none" w:sz="0" w:space="0" w:color="auto"/>
            <w:right w:val="none" w:sz="0" w:space="0" w:color="auto"/>
          </w:divBdr>
        </w:div>
        <w:div w:id="110631329">
          <w:marLeft w:val="0"/>
          <w:marRight w:val="0"/>
          <w:marTop w:val="0"/>
          <w:marBottom w:val="0"/>
          <w:divBdr>
            <w:top w:val="none" w:sz="0" w:space="0" w:color="auto"/>
            <w:left w:val="none" w:sz="0" w:space="0" w:color="auto"/>
            <w:bottom w:val="none" w:sz="0" w:space="0" w:color="auto"/>
            <w:right w:val="none" w:sz="0" w:space="0" w:color="auto"/>
          </w:divBdr>
        </w:div>
        <w:div w:id="1409420357">
          <w:marLeft w:val="0"/>
          <w:marRight w:val="0"/>
          <w:marTop w:val="0"/>
          <w:marBottom w:val="0"/>
          <w:divBdr>
            <w:top w:val="none" w:sz="0" w:space="0" w:color="auto"/>
            <w:left w:val="none" w:sz="0" w:space="0" w:color="auto"/>
            <w:bottom w:val="none" w:sz="0" w:space="0" w:color="auto"/>
            <w:right w:val="none" w:sz="0" w:space="0" w:color="auto"/>
          </w:divBdr>
        </w:div>
        <w:div w:id="555624435">
          <w:marLeft w:val="0"/>
          <w:marRight w:val="0"/>
          <w:marTop w:val="0"/>
          <w:marBottom w:val="0"/>
          <w:divBdr>
            <w:top w:val="none" w:sz="0" w:space="0" w:color="auto"/>
            <w:left w:val="none" w:sz="0" w:space="0" w:color="auto"/>
            <w:bottom w:val="none" w:sz="0" w:space="0" w:color="auto"/>
            <w:right w:val="none" w:sz="0" w:space="0" w:color="auto"/>
          </w:divBdr>
        </w:div>
        <w:div w:id="542520171">
          <w:marLeft w:val="0"/>
          <w:marRight w:val="0"/>
          <w:marTop w:val="0"/>
          <w:marBottom w:val="0"/>
          <w:divBdr>
            <w:top w:val="none" w:sz="0" w:space="0" w:color="auto"/>
            <w:left w:val="none" w:sz="0" w:space="0" w:color="auto"/>
            <w:bottom w:val="none" w:sz="0" w:space="0" w:color="auto"/>
            <w:right w:val="none" w:sz="0" w:space="0" w:color="auto"/>
          </w:divBdr>
        </w:div>
        <w:div w:id="1209295282">
          <w:marLeft w:val="0"/>
          <w:marRight w:val="0"/>
          <w:marTop w:val="0"/>
          <w:marBottom w:val="0"/>
          <w:divBdr>
            <w:top w:val="none" w:sz="0" w:space="0" w:color="auto"/>
            <w:left w:val="none" w:sz="0" w:space="0" w:color="auto"/>
            <w:bottom w:val="none" w:sz="0" w:space="0" w:color="auto"/>
            <w:right w:val="none" w:sz="0" w:space="0" w:color="auto"/>
          </w:divBdr>
        </w:div>
        <w:div w:id="6372543">
          <w:marLeft w:val="0"/>
          <w:marRight w:val="0"/>
          <w:marTop w:val="0"/>
          <w:marBottom w:val="0"/>
          <w:divBdr>
            <w:top w:val="none" w:sz="0" w:space="0" w:color="auto"/>
            <w:left w:val="none" w:sz="0" w:space="0" w:color="auto"/>
            <w:bottom w:val="none" w:sz="0" w:space="0" w:color="auto"/>
            <w:right w:val="none" w:sz="0" w:space="0" w:color="auto"/>
          </w:divBdr>
        </w:div>
        <w:div w:id="14311232">
          <w:marLeft w:val="0"/>
          <w:marRight w:val="0"/>
          <w:marTop w:val="0"/>
          <w:marBottom w:val="0"/>
          <w:divBdr>
            <w:top w:val="none" w:sz="0" w:space="0" w:color="auto"/>
            <w:left w:val="none" w:sz="0" w:space="0" w:color="auto"/>
            <w:bottom w:val="none" w:sz="0" w:space="0" w:color="auto"/>
            <w:right w:val="none" w:sz="0" w:space="0" w:color="auto"/>
          </w:divBdr>
        </w:div>
        <w:div w:id="1179001696">
          <w:marLeft w:val="0"/>
          <w:marRight w:val="0"/>
          <w:marTop w:val="0"/>
          <w:marBottom w:val="0"/>
          <w:divBdr>
            <w:top w:val="none" w:sz="0" w:space="0" w:color="auto"/>
            <w:left w:val="none" w:sz="0" w:space="0" w:color="auto"/>
            <w:bottom w:val="none" w:sz="0" w:space="0" w:color="auto"/>
            <w:right w:val="none" w:sz="0" w:space="0" w:color="auto"/>
          </w:divBdr>
        </w:div>
        <w:div w:id="587425278">
          <w:marLeft w:val="0"/>
          <w:marRight w:val="0"/>
          <w:marTop w:val="0"/>
          <w:marBottom w:val="0"/>
          <w:divBdr>
            <w:top w:val="none" w:sz="0" w:space="0" w:color="auto"/>
            <w:left w:val="none" w:sz="0" w:space="0" w:color="auto"/>
            <w:bottom w:val="none" w:sz="0" w:space="0" w:color="auto"/>
            <w:right w:val="none" w:sz="0" w:space="0" w:color="auto"/>
          </w:divBdr>
        </w:div>
        <w:div w:id="1741555077">
          <w:marLeft w:val="0"/>
          <w:marRight w:val="0"/>
          <w:marTop w:val="0"/>
          <w:marBottom w:val="0"/>
          <w:divBdr>
            <w:top w:val="none" w:sz="0" w:space="0" w:color="auto"/>
            <w:left w:val="none" w:sz="0" w:space="0" w:color="auto"/>
            <w:bottom w:val="none" w:sz="0" w:space="0" w:color="auto"/>
            <w:right w:val="none" w:sz="0" w:space="0" w:color="auto"/>
          </w:divBdr>
        </w:div>
        <w:div w:id="1740250979">
          <w:marLeft w:val="0"/>
          <w:marRight w:val="0"/>
          <w:marTop w:val="0"/>
          <w:marBottom w:val="0"/>
          <w:divBdr>
            <w:top w:val="none" w:sz="0" w:space="0" w:color="auto"/>
            <w:left w:val="none" w:sz="0" w:space="0" w:color="auto"/>
            <w:bottom w:val="none" w:sz="0" w:space="0" w:color="auto"/>
            <w:right w:val="none" w:sz="0" w:space="0" w:color="auto"/>
          </w:divBdr>
        </w:div>
        <w:div w:id="463011991">
          <w:marLeft w:val="0"/>
          <w:marRight w:val="0"/>
          <w:marTop w:val="0"/>
          <w:marBottom w:val="0"/>
          <w:divBdr>
            <w:top w:val="none" w:sz="0" w:space="0" w:color="auto"/>
            <w:left w:val="none" w:sz="0" w:space="0" w:color="auto"/>
            <w:bottom w:val="none" w:sz="0" w:space="0" w:color="auto"/>
            <w:right w:val="none" w:sz="0" w:space="0" w:color="auto"/>
          </w:divBdr>
        </w:div>
        <w:div w:id="152336212">
          <w:marLeft w:val="0"/>
          <w:marRight w:val="0"/>
          <w:marTop w:val="0"/>
          <w:marBottom w:val="0"/>
          <w:divBdr>
            <w:top w:val="none" w:sz="0" w:space="0" w:color="auto"/>
            <w:left w:val="none" w:sz="0" w:space="0" w:color="auto"/>
            <w:bottom w:val="none" w:sz="0" w:space="0" w:color="auto"/>
            <w:right w:val="none" w:sz="0" w:space="0" w:color="auto"/>
          </w:divBdr>
        </w:div>
        <w:div w:id="7415769">
          <w:marLeft w:val="0"/>
          <w:marRight w:val="0"/>
          <w:marTop w:val="0"/>
          <w:marBottom w:val="0"/>
          <w:divBdr>
            <w:top w:val="none" w:sz="0" w:space="0" w:color="auto"/>
            <w:left w:val="none" w:sz="0" w:space="0" w:color="auto"/>
            <w:bottom w:val="none" w:sz="0" w:space="0" w:color="auto"/>
            <w:right w:val="none" w:sz="0" w:space="0" w:color="auto"/>
          </w:divBdr>
        </w:div>
        <w:div w:id="1012956545">
          <w:marLeft w:val="0"/>
          <w:marRight w:val="0"/>
          <w:marTop w:val="0"/>
          <w:marBottom w:val="0"/>
          <w:divBdr>
            <w:top w:val="none" w:sz="0" w:space="0" w:color="auto"/>
            <w:left w:val="none" w:sz="0" w:space="0" w:color="auto"/>
            <w:bottom w:val="none" w:sz="0" w:space="0" w:color="auto"/>
            <w:right w:val="none" w:sz="0" w:space="0" w:color="auto"/>
          </w:divBdr>
        </w:div>
        <w:div w:id="1865167833">
          <w:marLeft w:val="0"/>
          <w:marRight w:val="0"/>
          <w:marTop w:val="0"/>
          <w:marBottom w:val="0"/>
          <w:divBdr>
            <w:top w:val="none" w:sz="0" w:space="0" w:color="auto"/>
            <w:left w:val="none" w:sz="0" w:space="0" w:color="auto"/>
            <w:bottom w:val="none" w:sz="0" w:space="0" w:color="auto"/>
            <w:right w:val="none" w:sz="0" w:space="0" w:color="auto"/>
          </w:divBdr>
        </w:div>
        <w:div w:id="382490082">
          <w:marLeft w:val="0"/>
          <w:marRight w:val="0"/>
          <w:marTop w:val="0"/>
          <w:marBottom w:val="0"/>
          <w:divBdr>
            <w:top w:val="none" w:sz="0" w:space="0" w:color="auto"/>
            <w:left w:val="none" w:sz="0" w:space="0" w:color="auto"/>
            <w:bottom w:val="none" w:sz="0" w:space="0" w:color="auto"/>
            <w:right w:val="none" w:sz="0" w:space="0" w:color="auto"/>
          </w:divBdr>
        </w:div>
        <w:div w:id="1481461034">
          <w:marLeft w:val="0"/>
          <w:marRight w:val="0"/>
          <w:marTop w:val="0"/>
          <w:marBottom w:val="0"/>
          <w:divBdr>
            <w:top w:val="none" w:sz="0" w:space="0" w:color="auto"/>
            <w:left w:val="none" w:sz="0" w:space="0" w:color="auto"/>
            <w:bottom w:val="none" w:sz="0" w:space="0" w:color="auto"/>
            <w:right w:val="none" w:sz="0" w:space="0" w:color="auto"/>
          </w:divBdr>
        </w:div>
        <w:div w:id="1517036690">
          <w:marLeft w:val="0"/>
          <w:marRight w:val="0"/>
          <w:marTop w:val="0"/>
          <w:marBottom w:val="0"/>
          <w:divBdr>
            <w:top w:val="none" w:sz="0" w:space="0" w:color="auto"/>
            <w:left w:val="none" w:sz="0" w:space="0" w:color="auto"/>
            <w:bottom w:val="none" w:sz="0" w:space="0" w:color="auto"/>
            <w:right w:val="none" w:sz="0" w:space="0" w:color="auto"/>
          </w:divBdr>
        </w:div>
        <w:div w:id="95909343">
          <w:marLeft w:val="0"/>
          <w:marRight w:val="0"/>
          <w:marTop w:val="0"/>
          <w:marBottom w:val="0"/>
          <w:divBdr>
            <w:top w:val="none" w:sz="0" w:space="0" w:color="auto"/>
            <w:left w:val="none" w:sz="0" w:space="0" w:color="auto"/>
            <w:bottom w:val="none" w:sz="0" w:space="0" w:color="auto"/>
            <w:right w:val="none" w:sz="0" w:space="0" w:color="auto"/>
          </w:divBdr>
        </w:div>
        <w:div w:id="463693089">
          <w:marLeft w:val="0"/>
          <w:marRight w:val="0"/>
          <w:marTop w:val="0"/>
          <w:marBottom w:val="0"/>
          <w:divBdr>
            <w:top w:val="none" w:sz="0" w:space="0" w:color="auto"/>
            <w:left w:val="none" w:sz="0" w:space="0" w:color="auto"/>
            <w:bottom w:val="none" w:sz="0" w:space="0" w:color="auto"/>
            <w:right w:val="none" w:sz="0" w:space="0" w:color="auto"/>
          </w:divBdr>
        </w:div>
        <w:div w:id="990645671">
          <w:marLeft w:val="0"/>
          <w:marRight w:val="0"/>
          <w:marTop w:val="0"/>
          <w:marBottom w:val="0"/>
          <w:divBdr>
            <w:top w:val="none" w:sz="0" w:space="0" w:color="auto"/>
            <w:left w:val="none" w:sz="0" w:space="0" w:color="auto"/>
            <w:bottom w:val="none" w:sz="0" w:space="0" w:color="auto"/>
            <w:right w:val="none" w:sz="0" w:space="0" w:color="auto"/>
          </w:divBdr>
        </w:div>
        <w:div w:id="952401154">
          <w:marLeft w:val="0"/>
          <w:marRight w:val="0"/>
          <w:marTop w:val="0"/>
          <w:marBottom w:val="0"/>
          <w:divBdr>
            <w:top w:val="none" w:sz="0" w:space="0" w:color="auto"/>
            <w:left w:val="none" w:sz="0" w:space="0" w:color="auto"/>
            <w:bottom w:val="none" w:sz="0" w:space="0" w:color="auto"/>
            <w:right w:val="none" w:sz="0" w:space="0" w:color="auto"/>
          </w:divBdr>
        </w:div>
        <w:div w:id="1242790172">
          <w:marLeft w:val="0"/>
          <w:marRight w:val="0"/>
          <w:marTop w:val="0"/>
          <w:marBottom w:val="0"/>
          <w:divBdr>
            <w:top w:val="none" w:sz="0" w:space="0" w:color="auto"/>
            <w:left w:val="none" w:sz="0" w:space="0" w:color="auto"/>
            <w:bottom w:val="none" w:sz="0" w:space="0" w:color="auto"/>
            <w:right w:val="none" w:sz="0" w:space="0" w:color="auto"/>
          </w:divBdr>
        </w:div>
        <w:div w:id="1119182918">
          <w:marLeft w:val="0"/>
          <w:marRight w:val="0"/>
          <w:marTop w:val="0"/>
          <w:marBottom w:val="0"/>
          <w:divBdr>
            <w:top w:val="none" w:sz="0" w:space="0" w:color="auto"/>
            <w:left w:val="none" w:sz="0" w:space="0" w:color="auto"/>
            <w:bottom w:val="none" w:sz="0" w:space="0" w:color="auto"/>
            <w:right w:val="none" w:sz="0" w:space="0" w:color="auto"/>
          </w:divBdr>
        </w:div>
        <w:div w:id="1866402597">
          <w:marLeft w:val="0"/>
          <w:marRight w:val="0"/>
          <w:marTop w:val="0"/>
          <w:marBottom w:val="0"/>
          <w:divBdr>
            <w:top w:val="none" w:sz="0" w:space="0" w:color="auto"/>
            <w:left w:val="none" w:sz="0" w:space="0" w:color="auto"/>
            <w:bottom w:val="none" w:sz="0" w:space="0" w:color="auto"/>
            <w:right w:val="none" w:sz="0" w:space="0" w:color="auto"/>
          </w:divBdr>
        </w:div>
        <w:div w:id="1417701242">
          <w:marLeft w:val="0"/>
          <w:marRight w:val="0"/>
          <w:marTop w:val="0"/>
          <w:marBottom w:val="0"/>
          <w:divBdr>
            <w:top w:val="none" w:sz="0" w:space="0" w:color="auto"/>
            <w:left w:val="none" w:sz="0" w:space="0" w:color="auto"/>
            <w:bottom w:val="none" w:sz="0" w:space="0" w:color="auto"/>
            <w:right w:val="none" w:sz="0" w:space="0" w:color="auto"/>
          </w:divBdr>
        </w:div>
        <w:div w:id="1824003994">
          <w:marLeft w:val="0"/>
          <w:marRight w:val="0"/>
          <w:marTop w:val="0"/>
          <w:marBottom w:val="0"/>
          <w:divBdr>
            <w:top w:val="none" w:sz="0" w:space="0" w:color="auto"/>
            <w:left w:val="none" w:sz="0" w:space="0" w:color="auto"/>
            <w:bottom w:val="none" w:sz="0" w:space="0" w:color="auto"/>
            <w:right w:val="none" w:sz="0" w:space="0" w:color="auto"/>
          </w:divBdr>
        </w:div>
        <w:div w:id="1541699609">
          <w:marLeft w:val="0"/>
          <w:marRight w:val="0"/>
          <w:marTop w:val="0"/>
          <w:marBottom w:val="0"/>
          <w:divBdr>
            <w:top w:val="none" w:sz="0" w:space="0" w:color="auto"/>
            <w:left w:val="none" w:sz="0" w:space="0" w:color="auto"/>
            <w:bottom w:val="none" w:sz="0" w:space="0" w:color="auto"/>
            <w:right w:val="none" w:sz="0" w:space="0" w:color="auto"/>
          </w:divBdr>
        </w:div>
        <w:div w:id="1962957754">
          <w:marLeft w:val="0"/>
          <w:marRight w:val="0"/>
          <w:marTop w:val="0"/>
          <w:marBottom w:val="0"/>
          <w:divBdr>
            <w:top w:val="none" w:sz="0" w:space="0" w:color="auto"/>
            <w:left w:val="none" w:sz="0" w:space="0" w:color="auto"/>
            <w:bottom w:val="none" w:sz="0" w:space="0" w:color="auto"/>
            <w:right w:val="none" w:sz="0" w:space="0" w:color="auto"/>
          </w:divBdr>
        </w:div>
        <w:div w:id="1996835537">
          <w:marLeft w:val="0"/>
          <w:marRight w:val="0"/>
          <w:marTop w:val="0"/>
          <w:marBottom w:val="0"/>
          <w:divBdr>
            <w:top w:val="none" w:sz="0" w:space="0" w:color="auto"/>
            <w:left w:val="none" w:sz="0" w:space="0" w:color="auto"/>
            <w:bottom w:val="none" w:sz="0" w:space="0" w:color="auto"/>
            <w:right w:val="none" w:sz="0" w:space="0" w:color="auto"/>
          </w:divBdr>
        </w:div>
        <w:div w:id="1278442754">
          <w:marLeft w:val="0"/>
          <w:marRight w:val="0"/>
          <w:marTop w:val="0"/>
          <w:marBottom w:val="0"/>
          <w:divBdr>
            <w:top w:val="none" w:sz="0" w:space="0" w:color="auto"/>
            <w:left w:val="none" w:sz="0" w:space="0" w:color="auto"/>
            <w:bottom w:val="none" w:sz="0" w:space="0" w:color="auto"/>
            <w:right w:val="none" w:sz="0" w:space="0" w:color="auto"/>
          </w:divBdr>
        </w:div>
        <w:div w:id="203367117">
          <w:marLeft w:val="0"/>
          <w:marRight w:val="0"/>
          <w:marTop w:val="0"/>
          <w:marBottom w:val="0"/>
          <w:divBdr>
            <w:top w:val="none" w:sz="0" w:space="0" w:color="auto"/>
            <w:left w:val="none" w:sz="0" w:space="0" w:color="auto"/>
            <w:bottom w:val="none" w:sz="0" w:space="0" w:color="auto"/>
            <w:right w:val="none" w:sz="0" w:space="0" w:color="auto"/>
          </w:divBdr>
        </w:div>
        <w:div w:id="628168409">
          <w:marLeft w:val="0"/>
          <w:marRight w:val="0"/>
          <w:marTop w:val="0"/>
          <w:marBottom w:val="0"/>
          <w:divBdr>
            <w:top w:val="none" w:sz="0" w:space="0" w:color="auto"/>
            <w:left w:val="none" w:sz="0" w:space="0" w:color="auto"/>
            <w:bottom w:val="none" w:sz="0" w:space="0" w:color="auto"/>
            <w:right w:val="none" w:sz="0" w:space="0" w:color="auto"/>
          </w:divBdr>
        </w:div>
        <w:div w:id="2133208633">
          <w:marLeft w:val="0"/>
          <w:marRight w:val="0"/>
          <w:marTop w:val="0"/>
          <w:marBottom w:val="0"/>
          <w:divBdr>
            <w:top w:val="none" w:sz="0" w:space="0" w:color="auto"/>
            <w:left w:val="none" w:sz="0" w:space="0" w:color="auto"/>
            <w:bottom w:val="none" w:sz="0" w:space="0" w:color="auto"/>
            <w:right w:val="none" w:sz="0" w:space="0" w:color="auto"/>
          </w:divBdr>
        </w:div>
        <w:div w:id="1965112795">
          <w:marLeft w:val="0"/>
          <w:marRight w:val="0"/>
          <w:marTop w:val="0"/>
          <w:marBottom w:val="0"/>
          <w:divBdr>
            <w:top w:val="none" w:sz="0" w:space="0" w:color="auto"/>
            <w:left w:val="none" w:sz="0" w:space="0" w:color="auto"/>
            <w:bottom w:val="none" w:sz="0" w:space="0" w:color="auto"/>
            <w:right w:val="none" w:sz="0" w:space="0" w:color="auto"/>
          </w:divBdr>
        </w:div>
      </w:divsChild>
    </w:div>
    <w:div w:id="598416132">
      <w:bodyDiv w:val="1"/>
      <w:marLeft w:val="0"/>
      <w:marRight w:val="0"/>
      <w:marTop w:val="0"/>
      <w:marBottom w:val="0"/>
      <w:divBdr>
        <w:top w:val="none" w:sz="0" w:space="0" w:color="auto"/>
        <w:left w:val="none" w:sz="0" w:space="0" w:color="auto"/>
        <w:bottom w:val="none" w:sz="0" w:space="0" w:color="auto"/>
        <w:right w:val="none" w:sz="0" w:space="0" w:color="auto"/>
      </w:divBdr>
    </w:div>
    <w:div w:id="948202198">
      <w:bodyDiv w:val="1"/>
      <w:marLeft w:val="0"/>
      <w:marRight w:val="0"/>
      <w:marTop w:val="0"/>
      <w:marBottom w:val="0"/>
      <w:divBdr>
        <w:top w:val="none" w:sz="0" w:space="0" w:color="auto"/>
        <w:left w:val="none" w:sz="0" w:space="0" w:color="auto"/>
        <w:bottom w:val="none" w:sz="0" w:space="0" w:color="auto"/>
        <w:right w:val="none" w:sz="0" w:space="0" w:color="auto"/>
      </w:divBdr>
    </w:div>
    <w:div w:id="14003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Plantillas_CYII\Informe%20vertical_Uso%20externo_.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vertical_Uso externo_</Template>
  <TotalTime>0</TotalTime>
  <Pages>6</Pages>
  <Words>1640</Words>
  <Characters>8932</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Nombre Apellido Apellido</vt:lpstr>
    </vt:vector>
  </TitlesOfParts>
  <Company>Canal de Isabel II</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Apellido Apellido</dc:title>
  <dc:creator>Fernández Tabernero, Carlos</dc:creator>
  <cp:lastModifiedBy>Toledo Lucero, Ana Cristina</cp:lastModifiedBy>
  <cp:revision>2</cp:revision>
  <cp:lastPrinted>2009-12-15T10:15:00Z</cp:lastPrinted>
  <dcterms:created xsi:type="dcterms:W3CDTF">2019-12-19T14:48:00Z</dcterms:created>
  <dcterms:modified xsi:type="dcterms:W3CDTF">2019-12-19T14:48:00Z</dcterms:modified>
</cp:coreProperties>
</file>